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A573" w14:textId="77777777" w:rsidR="00B207C1" w:rsidRPr="00CB10D8" w:rsidRDefault="00B207C1" w:rsidP="00802399">
      <w:pPr>
        <w:pStyle w:val="Heading1"/>
        <w:rPr>
          <w:rFonts w:asciiTheme="minorBidi" w:hAnsiTheme="minorBidi" w:cstheme="minorBidi"/>
        </w:rPr>
      </w:pPr>
      <w:r w:rsidRPr="00CB10D8">
        <w:rPr>
          <w:rFonts w:asciiTheme="minorBidi" w:hAnsiTheme="minorBidi" w:cstheme="minorBidi"/>
        </w:rPr>
        <w:t xml:space="preserve">Colonial </w:t>
      </w:r>
      <w:r w:rsidR="005F39C2" w:rsidRPr="00CB10D8">
        <w:rPr>
          <w:rFonts w:asciiTheme="minorBidi" w:hAnsiTheme="minorBidi" w:cstheme="minorBidi"/>
        </w:rPr>
        <w:t>A</w:t>
      </w:r>
      <w:r w:rsidRPr="00CB10D8">
        <w:rPr>
          <w:rFonts w:asciiTheme="minorBidi" w:hAnsiTheme="minorBidi" w:cstheme="minorBidi"/>
        </w:rPr>
        <w:t xml:space="preserve">dministrative </w:t>
      </w:r>
      <w:r w:rsidR="005F39C2" w:rsidRPr="00CB10D8">
        <w:rPr>
          <w:rFonts w:asciiTheme="minorBidi" w:hAnsiTheme="minorBidi" w:cstheme="minorBidi"/>
        </w:rPr>
        <w:t>C</w:t>
      </w:r>
      <w:r w:rsidRPr="00CB10D8">
        <w:rPr>
          <w:rFonts w:asciiTheme="minorBidi" w:hAnsiTheme="minorBidi" w:cstheme="minorBidi"/>
        </w:rPr>
        <w:t xml:space="preserve">ontrol, </w:t>
      </w:r>
      <w:r w:rsidR="005F39C2" w:rsidRPr="00CB10D8">
        <w:rPr>
          <w:rFonts w:asciiTheme="minorBidi" w:hAnsiTheme="minorBidi" w:cstheme="minorBidi"/>
        </w:rPr>
        <w:t>C</w:t>
      </w:r>
      <w:r w:rsidRPr="00CB10D8">
        <w:rPr>
          <w:rFonts w:asciiTheme="minorBidi" w:hAnsiTheme="minorBidi" w:cstheme="minorBidi"/>
        </w:rPr>
        <w:t xml:space="preserve">ollaboration </w:t>
      </w:r>
      <w:r w:rsidR="005F39C2" w:rsidRPr="00CB10D8">
        <w:rPr>
          <w:rFonts w:asciiTheme="minorBidi" w:hAnsiTheme="minorBidi" w:cstheme="minorBidi"/>
        </w:rPr>
        <w:t>and U</w:t>
      </w:r>
      <w:r w:rsidRPr="00CB10D8">
        <w:rPr>
          <w:rFonts w:asciiTheme="minorBidi" w:hAnsiTheme="minorBidi" w:cstheme="minorBidi"/>
        </w:rPr>
        <w:t>nder</w:t>
      </w:r>
      <w:r w:rsidR="00C325E9" w:rsidRPr="00CB10D8">
        <w:rPr>
          <w:rFonts w:asciiTheme="minorBidi" w:hAnsiTheme="minorBidi" w:cstheme="minorBidi"/>
        </w:rPr>
        <w:t>d</w:t>
      </w:r>
      <w:r w:rsidRPr="00CB10D8">
        <w:rPr>
          <w:rFonts w:asciiTheme="minorBidi" w:hAnsiTheme="minorBidi" w:cstheme="minorBidi"/>
        </w:rPr>
        <w:t xml:space="preserve">evelopment in </w:t>
      </w:r>
      <w:r w:rsidR="005F39C2" w:rsidRPr="00CB10D8">
        <w:rPr>
          <w:rFonts w:asciiTheme="minorBidi" w:hAnsiTheme="minorBidi" w:cstheme="minorBidi"/>
        </w:rPr>
        <w:t>C</w:t>
      </w:r>
      <w:r w:rsidRPr="00CB10D8">
        <w:rPr>
          <w:rFonts w:asciiTheme="minorBidi" w:hAnsiTheme="minorBidi" w:cstheme="minorBidi"/>
        </w:rPr>
        <w:t xml:space="preserve">olonial Punjab </w:t>
      </w:r>
    </w:p>
    <w:p w14:paraId="0EE43899" w14:textId="77777777" w:rsidR="00B207C1" w:rsidRPr="00CB10D8" w:rsidRDefault="00B207C1" w:rsidP="00802399">
      <w:pPr>
        <w:pStyle w:val="Heading2"/>
        <w:rPr>
          <w:rFonts w:asciiTheme="minorBidi" w:hAnsiTheme="minorBidi" w:cstheme="minorBidi"/>
        </w:rPr>
      </w:pPr>
      <w:r w:rsidRPr="00CB10D8">
        <w:rPr>
          <w:rFonts w:asciiTheme="minorBidi" w:hAnsiTheme="minorBidi" w:cstheme="minorBidi"/>
        </w:rPr>
        <w:t xml:space="preserve">Saadia </w:t>
      </w:r>
      <w:proofErr w:type="spellStart"/>
      <w:r w:rsidRPr="00CB10D8">
        <w:rPr>
          <w:rFonts w:asciiTheme="minorBidi" w:hAnsiTheme="minorBidi" w:cstheme="minorBidi"/>
        </w:rPr>
        <w:t>Sumbal</w:t>
      </w:r>
      <w:proofErr w:type="spellEnd"/>
      <w:r w:rsidR="001939E7" w:rsidRPr="00CB10D8">
        <w:rPr>
          <w:rStyle w:val="FootnoteReference"/>
          <w:rFonts w:asciiTheme="minorBidi" w:hAnsiTheme="minorBidi" w:cstheme="minorBidi"/>
        </w:rPr>
        <w:footnoteReference w:customMarkFollows="1" w:id="1"/>
        <w:sym w:font="Symbol" w:char="F02A"/>
      </w:r>
    </w:p>
    <w:p w14:paraId="645BF6F5" w14:textId="77777777" w:rsidR="00F2402C" w:rsidRPr="00CB10D8" w:rsidRDefault="00111359" w:rsidP="001939E7">
      <w:pPr>
        <w:pStyle w:val="Heading4"/>
        <w:rPr>
          <w:rFonts w:asciiTheme="minorBidi" w:hAnsiTheme="minorBidi" w:cstheme="minorBidi"/>
        </w:rPr>
      </w:pPr>
      <w:r w:rsidRPr="00CB10D8">
        <w:rPr>
          <w:rFonts w:asciiTheme="minorBidi" w:hAnsiTheme="minorBidi" w:cstheme="minorBidi"/>
        </w:rPr>
        <w:t>Abstract</w:t>
      </w:r>
      <w:r w:rsidR="000D449B" w:rsidRPr="00CB10D8">
        <w:rPr>
          <w:rFonts w:asciiTheme="minorBidi" w:hAnsiTheme="minorBidi" w:cstheme="minorBidi"/>
        </w:rPr>
        <w:t xml:space="preserve"> </w:t>
      </w:r>
    </w:p>
    <w:p w14:paraId="371E09BE" w14:textId="77777777" w:rsidR="000D449B" w:rsidRPr="00CB10D8" w:rsidRDefault="009B3D06" w:rsidP="001939E7">
      <w:pPr>
        <w:pStyle w:val="PARAAbstract"/>
        <w:rPr>
          <w:rFonts w:asciiTheme="minorBidi" w:hAnsiTheme="minorBidi" w:cstheme="minorBidi"/>
        </w:rPr>
      </w:pPr>
      <w:r w:rsidRPr="00CB10D8">
        <w:rPr>
          <w:rFonts w:asciiTheme="minorBidi" w:hAnsiTheme="minorBidi" w:cstheme="minorBidi"/>
        </w:rPr>
        <w:t>This article discusses t</w:t>
      </w:r>
      <w:r w:rsidR="001B3E22" w:rsidRPr="00CB10D8">
        <w:rPr>
          <w:rFonts w:asciiTheme="minorBidi" w:hAnsiTheme="minorBidi" w:cstheme="minorBidi"/>
        </w:rPr>
        <w:t xml:space="preserve">he </w:t>
      </w:r>
      <w:r w:rsidR="000D449B" w:rsidRPr="00CB10D8">
        <w:rPr>
          <w:rFonts w:asciiTheme="minorBidi" w:hAnsiTheme="minorBidi" w:cstheme="minorBidi"/>
        </w:rPr>
        <w:t xml:space="preserve">British system of political and administrative control, based on collaboration and its fallout on rural agricultural society of </w:t>
      </w:r>
      <w:r w:rsidR="002F541E" w:rsidRPr="00CB10D8">
        <w:rPr>
          <w:rFonts w:asciiTheme="minorBidi" w:hAnsiTheme="minorBidi" w:cstheme="minorBidi"/>
        </w:rPr>
        <w:t>South</w:t>
      </w:r>
      <w:r w:rsidR="000D449B" w:rsidRPr="00CB10D8">
        <w:rPr>
          <w:rFonts w:asciiTheme="minorBidi" w:hAnsiTheme="minorBidi" w:cstheme="minorBidi"/>
        </w:rPr>
        <w:t>-</w:t>
      </w:r>
      <w:r w:rsidR="002F541E" w:rsidRPr="00CB10D8">
        <w:rPr>
          <w:rFonts w:asciiTheme="minorBidi" w:hAnsiTheme="minorBidi" w:cstheme="minorBidi"/>
        </w:rPr>
        <w:t xml:space="preserve">West </w:t>
      </w:r>
      <w:r w:rsidR="000D449B" w:rsidRPr="00CB10D8">
        <w:rPr>
          <w:rFonts w:asciiTheme="minorBidi" w:hAnsiTheme="minorBidi" w:cstheme="minorBidi"/>
        </w:rPr>
        <w:t xml:space="preserve">Punjab. </w:t>
      </w:r>
      <w:r w:rsidR="005B6AD6" w:rsidRPr="00CB10D8">
        <w:rPr>
          <w:rFonts w:asciiTheme="minorBidi" w:hAnsiTheme="minorBidi" w:cstheme="minorBidi"/>
        </w:rPr>
        <w:t>Using archival documents</w:t>
      </w:r>
      <w:r w:rsidR="00A13983" w:rsidRPr="00CB10D8">
        <w:rPr>
          <w:rFonts w:asciiTheme="minorBidi" w:hAnsiTheme="minorBidi" w:cstheme="minorBidi"/>
        </w:rPr>
        <w:t>,</w:t>
      </w:r>
      <w:r w:rsidR="005B6AD6" w:rsidRPr="00CB10D8">
        <w:rPr>
          <w:rFonts w:asciiTheme="minorBidi" w:hAnsiTheme="minorBidi" w:cstheme="minorBidi"/>
        </w:rPr>
        <w:t xml:space="preserve"> the article brings forward </w:t>
      </w:r>
      <w:r w:rsidR="00881D33" w:rsidRPr="00CB10D8">
        <w:rPr>
          <w:rFonts w:asciiTheme="minorBidi" w:hAnsiTheme="minorBidi" w:cstheme="minorBidi"/>
        </w:rPr>
        <w:t xml:space="preserve">an elaborate plan of </w:t>
      </w:r>
      <w:r w:rsidR="005B6AD6" w:rsidRPr="00CB10D8">
        <w:rPr>
          <w:rFonts w:asciiTheme="minorBidi" w:hAnsiTheme="minorBidi" w:cstheme="minorBidi"/>
        </w:rPr>
        <w:t xml:space="preserve">colonial administrative policy under which Punjab was sliced from North West Frontier and </w:t>
      </w:r>
      <w:proofErr w:type="spellStart"/>
      <w:r w:rsidR="005B6AD6" w:rsidRPr="00CB10D8">
        <w:rPr>
          <w:rFonts w:asciiTheme="minorBidi" w:hAnsiTheme="minorBidi" w:cstheme="minorBidi"/>
        </w:rPr>
        <w:t>Mianwali’s</w:t>
      </w:r>
      <w:proofErr w:type="spellEnd"/>
      <w:r w:rsidR="005B6AD6" w:rsidRPr="00CB10D8">
        <w:rPr>
          <w:rFonts w:asciiTheme="minorBidi" w:hAnsiTheme="minorBidi" w:cstheme="minorBidi"/>
        </w:rPr>
        <w:t xml:space="preserve"> incorporation in the Punjab despite </w:t>
      </w:r>
      <w:r w:rsidR="00D3548F" w:rsidRPr="00CB10D8">
        <w:rPr>
          <w:rFonts w:asciiTheme="minorBidi" w:hAnsiTheme="minorBidi" w:cstheme="minorBidi"/>
        </w:rPr>
        <w:t xml:space="preserve">being part of </w:t>
      </w:r>
      <w:proofErr w:type="spellStart"/>
      <w:r w:rsidR="00D3548F" w:rsidRPr="00CB10D8">
        <w:rPr>
          <w:rFonts w:asciiTheme="minorBidi" w:hAnsiTheme="minorBidi" w:cstheme="minorBidi"/>
        </w:rPr>
        <w:t>Bannu</w:t>
      </w:r>
      <w:proofErr w:type="spellEnd"/>
      <w:r w:rsidR="00D3548F" w:rsidRPr="00CB10D8">
        <w:rPr>
          <w:rFonts w:asciiTheme="minorBidi" w:hAnsiTheme="minorBidi" w:cstheme="minorBidi"/>
        </w:rPr>
        <w:t xml:space="preserve"> district</w:t>
      </w:r>
      <w:r w:rsidR="00115717" w:rsidRPr="00CB10D8">
        <w:rPr>
          <w:rFonts w:asciiTheme="minorBidi" w:hAnsiTheme="minorBidi" w:cstheme="minorBidi"/>
        </w:rPr>
        <w:t xml:space="preserve"> of North West Frontier</w:t>
      </w:r>
      <w:r w:rsidR="00D3548F" w:rsidRPr="00CB10D8">
        <w:rPr>
          <w:rFonts w:asciiTheme="minorBidi" w:hAnsiTheme="minorBidi" w:cstheme="minorBidi"/>
        </w:rPr>
        <w:t xml:space="preserve"> with a</w:t>
      </w:r>
      <w:r w:rsidR="005B6AD6" w:rsidRPr="00CB10D8">
        <w:rPr>
          <w:rFonts w:asciiTheme="minorBidi" w:hAnsiTheme="minorBidi" w:cstheme="minorBidi"/>
        </w:rPr>
        <w:t xml:space="preserve"> predominantly Pathan population. </w:t>
      </w:r>
      <w:r w:rsidRPr="00CB10D8">
        <w:rPr>
          <w:rFonts w:asciiTheme="minorBidi" w:hAnsiTheme="minorBidi" w:cstheme="minorBidi"/>
        </w:rPr>
        <w:t xml:space="preserve">The focus is on how with the support of local elite as colonial intermediaries </w:t>
      </w:r>
      <w:r w:rsidR="001B3E22" w:rsidRPr="00CB10D8">
        <w:rPr>
          <w:rFonts w:asciiTheme="minorBidi" w:hAnsiTheme="minorBidi" w:cstheme="minorBidi"/>
        </w:rPr>
        <w:t>created a social structure</w:t>
      </w:r>
      <w:r w:rsidRPr="00CB10D8">
        <w:rPr>
          <w:rFonts w:asciiTheme="minorBidi" w:hAnsiTheme="minorBidi" w:cstheme="minorBidi"/>
        </w:rPr>
        <w:t xml:space="preserve"> which led to the growth of </w:t>
      </w:r>
      <w:r w:rsidR="001B3E22" w:rsidRPr="00CB10D8">
        <w:rPr>
          <w:rFonts w:asciiTheme="minorBidi" w:hAnsiTheme="minorBidi" w:cstheme="minorBidi"/>
        </w:rPr>
        <w:t>parasitic class</w:t>
      </w:r>
      <w:r w:rsidRPr="00CB10D8">
        <w:rPr>
          <w:rFonts w:asciiTheme="minorBidi" w:hAnsiTheme="minorBidi" w:cstheme="minorBidi"/>
        </w:rPr>
        <w:t xml:space="preserve"> </w:t>
      </w:r>
      <w:r w:rsidR="00D3548F" w:rsidRPr="00CB10D8">
        <w:rPr>
          <w:rFonts w:asciiTheme="minorBidi" w:hAnsiTheme="minorBidi" w:cstheme="minorBidi"/>
        </w:rPr>
        <w:t>that</w:t>
      </w:r>
      <w:r w:rsidRPr="00CB10D8">
        <w:rPr>
          <w:rFonts w:asciiTheme="minorBidi" w:hAnsiTheme="minorBidi" w:cstheme="minorBidi"/>
        </w:rPr>
        <w:t xml:space="preserve"> became instrumental for the extraction and exploitation at the cost of rural poor.</w:t>
      </w:r>
      <w:r w:rsidR="000D449B" w:rsidRPr="00CB10D8">
        <w:rPr>
          <w:rFonts w:asciiTheme="minorBidi" w:hAnsiTheme="minorBidi" w:cstheme="minorBidi"/>
        </w:rPr>
        <w:t xml:space="preserve"> These </w:t>
      </w:r>
      <w:r w:rsidR="0015287F" w:rsidRPr="00CB10D8">
        <w:rPr>
          <w:rFonts w:asciiTheme="minorBidi" w:hAnsiTheme="minorBidi" w:cstheme="minorBidi"/>
        </w:rPr>
        <w:t>c</w:t>
      </w:r>
      <w:r w:rsidR="000D449B" w:rsidRPr="00CB10D8">
        <w:rPr>
          <w:rFonts w:asciiTheme="minorBidi" w:hAnsiTheme="minorBidi" w:cstheme="minorBidi"/>
        </w:rPr>
        <w:t>ollaborating elite assisted the British in maintaining stability and peace, helped in recruitment in army with pro-British</w:t>
      </w:r>
      <w:r w:rsidR="0015287F" w:rsidRPr="00CB10D8">
        <w:rPr>
          <w:rFonts w:asciiTheme="minorBidi" w:hAnsiTheme="minorBidi" w:cstheme="minorBidi"/>
        </w:rPr>
        <w:t xml:space="preserve"> political</w:t>
      </w:r>
      <w:r w:rsidR="000D449B" w:rsidRPr="00CB10D8">
        <w:rPr>
          <w:rFonts w:asciiTheme="minorBidi" w:hAnsiTheme="minorBidi" w:cstheme="minorBidi"/>
        </w:rPr>
        <w:t xml:space="preserve"> orientations.</w:t>
      </w:r>
      <w:r w:rsidR="001B3E22" w:rsidRPr="00CB10D8">
        <w:rPr>
          <w:rFonts w:asciiTheme="minorBidi" w:hAnsiTheme="minorBidi" w:cstheme="minorBidi"/>
        </w:rPr>
        <w:t xml:space="preserve"> </w:t>
      </w:r>
      <w:r w:rsidRPr="00CB10D8">
        <w:rPr>
          <w:rFonts w:asciiTheme="minorBidi" w:hAnsiTheme="minorBidi" w:cstheme="minorBidi"/>
        </w:rPr>
        <w:t>British considered it crucial to sustain indigenous institutions and tribal structure</w:t>
      </w:r>
      <w:r w:rsidR="00391849" w:rsidRPr="00CB10D8">
        <w:rPr>
          <w:rFonts w:asciiTheme="minorBidi" w:hAnsiTheme="minorBidi" w:cstheme="minorBidi"/>
        </w:rPr>
        <w:t>,</w:t>
      </w:r>
      <w:r w:rsidRPr="00CB10D8">
        <w:rPr>
          <w:rFonts w:asciiTheme="minorBidi" w:hAnsiTheme="minorBidi" w:cstheme="minorBidi"/>
        </w:rPr>
        <w:t xml:space="preserve"> manipulated and controlled </w:t>
      </w:r>
      <w:r w:rsidR="005B6AD6" w:rsidRPr="00CB10D8">
        <w:rPr>
          <w:rFonts w:asciiTheme="minorBidi" w:hAnsiTheme="minorBidi" w:cstheme="minorBidi"/>
        </w:rPr>
        <w:t xml:space="preserve">by colonial hierarchy to work for colonial interests. The nexus of state and colonial elite </w:t>
      </w:r>
      <w:r w:rsidR="000D449B" w:rsidRPr="00CB10D8">
        <w:rPr>
          <w:rFonts w:asciiTheme="minorBidi" w:hAnsiTheme="minorBidi" w:cstheme="minorBidi"/>
        </w:rPr>
        <w:t xml:space="preserve">precluded all prospects of </w:t>
      </w:r>
      <w:r w:rsidR="005B6AD6" w:rsidRPr="00CB10D8">
        <w:rPr>
          <w:rFonts w:asciiTheme="minorBidi" w:hAnsiTheme="minorBidi" w:cstheme="minorBidi"/>
        </w:rPr>
        <w:t>development.</w:t>
      </w:r>
    </w:p>
    <w:p w14:paraId="166897B7" w14:textId="77777777" w:rsidR="00111359" w:rsidRPr="00CB10D8" w:rsidRDefault="00111359" w:rsidP="001939E7">
      <w:pPr>
        <w:pStyle w:val="Heading3"/>
        <w:rPr>
          <w:rFonts w:asciiTheme="minorBidi" w:hAnsiTheme="minorBidi" w:cstheme="minorBidi"/>
        </w:rPr>
      </w:pPr>
      <w:r w:rsidRPr="00CB10D8">
        <w:rPr>
          <w:rFonts w:asciiTheme="minorBidi" w:hAnsiTheme="minorBidi" w:cstheme="minorBidi"/>
        </w:rPr>
        <w:lastRenderedPageBreak/>
        <w:t>Introduction</w:t>
      </w:r>
    </w:p>
    <w:p w14:paraId="45910B37" w14:textId="77777777" w:rsidR="00AE7628" w:rsidRPr="00CB10D8" w:rsidRDefault="00023670" w:rsidP="00C216F4">
      <w:pPr>
        <w:pStyle w:val="PARA"/>
        <w:rPr>
          <w:rFonts w:asciiTheme="minorBidi" w:hAnsiTheme="minorBidi" w:cstheme="minorBidi"/>
        </w:rPr>
      </w:pPr>
      <w:r w:rsidRPr="00CB10D8">
        <w:rPr>
          <w:rFonts w:asciiTheme="minorBidi" w:hAnsiTheme="minorBidi" w:cstheme="minorBidi"/>
        </w:rPr>
        <w:t>The British government was firmly en</w:t>
      </w:r>
      <w:r w:rsidR="00F96840" w:rsidRPr="00CB10D8">
        <w:rPr>
          <w:rFonts w:asciiTheme="minorBidi" w:hAnsiTheme="minorBidi" w:cstheme="minorBidi"/>
        </w:rPr>
        <w:t>sconced with</w:t>
      </w:r>
      <w:r w:rsidRPr="00CB10D8">
        <w:rPr>
          <w:rFonts w:asciiTheme="minorBidi" w:hAnsiTheme="minorBidi" w:cstheme="minorBidi"/>
        </w:rPr>
        <w:t>in a few years after annexation</w:t>
      </w:r>
      <w:r w:rsidR="000D4D19" w:rsidRPr="00CB10D8">
        <w:rPr>
          <w:rFonts w:asciiTheme="minorBidi" w:hAnsiTheme="minorBidi" w:cstheme="minorBidi"/>
        </w:rPr>
        <w:t xml:space="preserve"> over India</w:t>
      </w:r>
      <w:r w:rsidRPr="00CB10D8">
        <w:rPr>
          <w:rFonts w:asciiTheme="minorBidi" w:hAnsiTheme="minorBidi" w:cstheme="minorBidi"/>
        </w:rPr>
        <w:t xml:space="preserve"> as the most formidable power in the subcontinent. </w:t>
      </w:r>
      <w:r w:rsidR="008B14E7" w:rsidRPr="00CB10D8">
        <w:rPr>
          <w:rFonts w:asciiTheme="minorBidi" w:hAnsiTheme="minorBidi" w:cstheme="minorBidi"/>
        </w:rPr>
        <w:t xml:space="preserve">After annexation of the Punjab, it was imperative to preserve the </w:t>
      </w:r>
      <w:proofErr w:type="spellStart"/>
      <w:r w:rsidR="008B14E7" w:rsidRPr="00CB10D8">
        <w:rPr>
          <w:rFonts w:asciiTheme="minorBidi" w:hAnsiTheme="minorBidi" w:cstheme="minorBidi"/>
        </w:rPr>
        <w:t>tranquility</w:t>
      </w:r>
      <w:proofErr w:type="spellEnd"/>
      <w:r w:rsidR="008B14E7" w:rsidRPr="00CB10D8">
        <w:rPr>
          <w:rFonts w:asciiTheme="minorBidi" w:hAnsiTheme="minorBidi" w:cstheme="minorBidi"/>
        </w:rPr>
        <w:t xml:space="preserve"> of the Punjab and </w:t>
      </w:r>
      <w:r w:rsidR="00010C77" w:rsidRPr="00CB10D8">
        <w:rPr>
          <w:rFonts w:asciiTheme="minorBidi" w:hAnsiTheme="minorBidi" w:cstheme="minorBidi"/>
        </w:rPr>
        <w:t xml:space="preserve">to control the warrior tendencies of </w:t>
      </w:r>
      <w:r w:rsidRPr="00CB10D8">
        <w:rPr>
          <w:rFonts w:asciiTheme="minorBidi" w:hAnsiTheme="minorBidi" w:cstheme="minorBidi"/>
        </w:rPr>
        <w:t>the unruly</w:t>
      </w:r>
      <w:r w:rsidR="00010C77" w:rsidRPr="00CB10D8">
        <w:rPr>
          <w:rFonts w:asciiTheme="minorBidi" w:hAnsiTheme="minorBidi" w:cstheme="minorBidi"/>
        </w:rPr>
        <w:t>, rogue tribes</w:t>
      </w:r>
      <w:r w:rsidRPr="00CB10D8">
        <w:rPr>
          <w:rFonts w:asciiTheme="minorBidi" w:hAnsiTheme="minorBidi" w:cstheme="minorBidi"/>
        </w:rPr>
        <w:t xml:space="preserve"> of the Punjab.</w:t>
      </w:r>
      <w:r w:rsidRPr="00CB10D8">
        <w:rPr>
          <w:rStyle w:val="FootnoteReference"/>
          <w:rFonts w:asciiTheme="minorBidi" w:hAnsiTheme="minorBidi" w:cstheme="minorBidi"/>
        </w:rPr>
        <w:footnoteReference w:id="2"/>
      </w:r>
      <w:r w:rsidR="00AC70E1" w:rsidRPr="00CB10D8">
        <w:rPr>
          <w:rFonts w:asciiTheme="minorBidi" w:hAnsiTheme="minorBidi" w:cstheme="minorBidi"/>
        </w:rPr>
        <w:t xml:space="preserve"> </w:t>
      </w:r>
      <w:r w:rsidR="00471F45" w:rsidRPr="00CB10D8">
        <w:rPr>
          <w:rFonts w:asciiTheme="minorBidi" w:hAnsiTheme="minorBidi" w:cstheme="minorBidi"/>
        </w:rPr>
        <w:t>T</w:t>
      </w:r>
      <w:r w:rsidR="00FA4B8F" w:rsidRPr="00CB10D8">
        <w:rPr>
          <w:rFonts w:asciiTheme="minorBidi" w:hAnsiTheme="minorBidi" w:cstheme="minorBidi"/>
        </w:rPr>
        <w:t>he period of imp</w:t>
      </w:r>
      <w:r w:rsidR="00D62415" w:rsidRPr="00CB10D8">
        <w:rPr>
          <w:rFonts w:asciiTheme="minorBidi" w:hAnsiTheme="minorBidi" w:cstheme="minorBidi"/>
        </w:rPr>
        <w:t xml:space="preserve">erialist rule in the Punjab can </w:t>
      </w:r>
      <w:r w:rsidR="00FA4B8F" w:rsidRPr="00CB10D8">
        <w:rPr>
          <w:rFonts w:asciiTheme="minorBidi" w:hAnsiTheme="minorBidi" w:cstheme="minorBidi"/>
        </w:rPr>
        <w:t xml:space="preserve">be </w:t>
      </w:r>
      <w:proofErr w:type="spellStart"/>
      <w:r w:rsidR="00BB75CC" w:rsidRPr="00CB10D8">
        <w:rPr>
          <w:rFonts w:asciiTheme="minorBidi" w:hAnsiTheme="minorBidi" w:cstheme="minorBidi"/>
        </w:rPr>
        <w:t>analyzed</w:t>
      </w:r>
      <w:proofErr w:type="spellEnd"/>
      <w:r w:rsidR="00D62415" w:rsidRPr="00CB10D8">
        <w:rPr>
          <w:rFonts w:asciiTheme="minorBidi" w:hAnsiTheme="minorBidi" w:cstheme="minorBidi"/>
        </w:rPr>
        <w:t xml:space="preserve"> </w:t>
      </w:r>
      <w:r w:rsidR="00FA4B8F" w:rsidRPr="00CB10D8">
        <w:rPr>
          <w:rFonts w:asciiTheme="minorBidi" w:hAnsiTheme="minorBidi" w:cstheme="minorBidi"/>
        </w:rPr>
        <w:t xml:space="preserve">in three </w:t>
      </w:r>
      <w:r w:rsidR="00D62415" w:rsidRPr="00CB10D8">
        <w:rPr>
          <w:rFonts w:asciiTheme="minorBidi" w:hAnsiTheme="minorBidi" w:cstheme="minorBidi"/>
        </w:rPr>
        <w:t xml:space="preserve">most significant contexts, the political </w:t>
      </w:r>
      <w:r w:rsidR="00FA4B8F" w:rsidRPr="00CB10D8">
        <w:rPr>
          <w:rFonts w:asciiTheme="minorBidi" w:hAnsiTheme="minorBidi" w:cstheme="minorBidi"/>
        </w:rPr>
        <w:t>entrenchment, revenue extraction and military requirements</w:t>
      </w:r>
      <w:r w:rsidR="00D62415" w:rsidRPr="00CB10D8">
        <w:rPr>
          <w:rFonts w:asciiTheme="minorBidi" w:hAnsiTheme="minorBidi" w:cstheme="minorBidi"/>
        </w:rPr>
        <w:t xml:space="preserve"> during the </w:t>
      </w:r>
      <w:r w:rsidR="00A13983" w:rsidRPr="00CB10D8">
        <w:rPr>
          <w:rFonts w:asciiTheme="minorBidi" w:hAnsiTheme="minorBidi" w:cstheme="minorBidi"/>
        </w:rPr>
        <w:t>20</w:t>
      </w:r>
      <w:r w:rsidR="00A13983" w:rsidRPr="00CB10D8">
        <w:rPr>
          <w:rFonts w:asciiTheme="minorBidi" w:hAnsiTheme="minorBidi" w:cstheme="minorBidi"/>
          <w:vertAlign w:val="superscript"/>
        </w:rPr>
        <w:t>th</w:t>
      </w:r>
      <w:r w:rsidR="00A13983" w:rsidRPr="00CB10D8">
        <w:rPr>
          <w:rFonts w:asciiTheme="minorBidi" w:hAnsiTheme="minorBidi" w:cstheme="minorBidi"/>
        </w:rPr>
        <w:t xml:space="preserve"> C</w:t>
      </w:r>
      <w:r w:rsidR="00FA4B8F" w:rsidRPr="00CB10D8">
        <w:rPr>
          <w:rFonts w:asciiTheme="minorBidi" w:hAnsiTheme="minorBidi" w:cstheme="minorBidi"/>
        </w:rPr>
        <w:t>entury</w:t>
      </w:r>
      <w:r w:rsidR="00D62415" w:rsidRPr="00CB10D8">
        <w:rPr>
          <w:rFonts w:asciiTheme="minorBidi" w:hAnsiTheme="minorBidi" w:cstheme="minorBidi"/>
        </w:rPr>
        <w:t>.</w:t>
      </w:r>
      <w:r w:rsidR="000C5D13" w:rsidRPr="00CB10D8">
        <w:rPr>
          <w:rFonts w:asciiTheme="minorBidi" w:hAnsiTheme="minorBidi" w:cstheme="minorBidi"/>
        </w:rPr>
        <w:t xml:space="preserve"> </w:t>
      </w:r>
      <w:r w:rsidR="001B7CF4" w:rsidRPr="00CB10D8">
        <w:rPr>
          <w:rFonts w:asciiTheme="minorBidi" w:hAnsiTheme="minorBidi" w:cstheme="minorBidi"/>
        </w:rPr>
        <w:t xml:space="preserve">Ruling </w:t>
      </w:r>
      <w:r w:rsidR="00D62415" w:rsidRPr="00CB10D8">
        <w:rPr>
          <w:rFonts w:asciiTheme="minorBidi" w:hAnsiTheme="minorBidi" w:cstheme="minorBidi"/>
        </w:rPr>
        <w:t>elites were incorporated into Imperial system as</w:t>
      </w:r>
      <w:r w:rsidR="001B7CF4" w:rsidRPr="00CB10D8">
        <w:rPr>
          <w:rFonts w:asciiTheme="minorBidi" w:hAnsiTheme="minorBidi" w:cstheme="minorBidi"/>
        </w:rPr>
        <w:t xml:space="preserve"> intermediaries between the State and the people. This partnership was consolidated with </w:t>
      </w:r>
      <w:r w:rsidR="008D7B11" w:rsidRPr="00CB10D8">
        <w:rPr>
          <w:rFonts w:asciiTheme="minorBidi" w:hAnsiTheme="minorBidi" w:cstheme="minorBidi"/>
        </w:rPr>
        <w:t>the Punjabi</w:t>
      </w:r>
      <w:r w:rsidR="00C325E9" w:rsidRPr="00CB10D8">
        <w:rPr>
          <w:rFonts w:asciiTheme="minorBidi" w:hAnsiTheme="minorBidi" w:cstheme="minorBidi"/>
        </w:rPr>
        <w:t>’</w:t>
      </w:r>
      <w:r w:rsidR="008D7B11" w:rsidRPr="00CB10D8">
        <w:rPr>
          <w:rFonts w:asciiTheme="minorBidi" w:hAnsiTheme="minorBidi" w:cstheme="minorBidi"/>
        </w:rPr>
        <w:t>s contribution of manpower and logistic support for Britain's conflicts on the northwest frontier and</w:t>
      </w:r>
      <w:r w:rsidR="001B7CF4" w:rsidRPr="00CB10D8">
        <w:rPr>
          <w:rFonts w:asciiTheme="minorBidi" w:hAnsiTheme="minorBidi" w:cstheme="minorBidi"/>
        </w:rPr>
        <w:t xml:space="preserve"> in the so-called Indian Mutiny of 1857-58. </w:t>
      </w:r>
      <w:r w:rsidR="008D7B11" w:rsidRPr="00CB10D8">
        <w:rPr>
          <w:rFonts w:asciiTheme="minorBidi" w:hAnsiTheme="minorBidi" w:cstheme="minorBidi"/>
        </w:rPr>
        <w:t xml:space="preserve">In this context, military </w:t>
      </w:r>
      <w:r w:rsidR="00FA4B8F" w:rsidRPr="00CB10D8">
        <w:rPr>
          <w:rFonts w:asciiTheme="minorBidi" w:hAnsiTheme="minorBidi" w:cstheme="minorBidi"/>
        </w:rPr>
        <w:t xml:space="preserve">became an important source of </w:t>
      </w:r>
      <w:r w:rsidR="00C325E9" w:rsidRPr="00CB10D8">
        <w:rPr>
          <w:rFonts w:asciiTheme="minorBidi" w:hAnsiTheme="minorBidi" w:cstheme="minorBidi"/>
        </w:rPr>
        <w:t>livelihood</w:t>
      </w:r>
      <w:r w:rsidR="00FA4B8F" w:rsidRPr="00CB10D8">
        <w:rPr>
          <w:rFonts w:asciiTheme="minorBidi" w:hAnsiTheme="minorBidi" w:cstheme="minorBidi"/>
        </w:rPr>
        <w:t xml:space="preserve"> for Punjabis.</w:t>
      </w:r>
      <w:r w:rsidR="000C5D13" w:rsidRPr="00CB10D8">
        <w:rPr>
          <w:rFonts w:asciiTheme="minorBidi" w:hAnsiTheme="minorBidi" w:cstheme="minorBidi"/>
        </w:rPr>
        <w:t xml:space="preserve"> </w:t>
      </w:r>
      <w:proofErr w:type="spellStart"/>
      <w:r w:rsidR="008D7B11" w:rsidRPr="00CB10D8">
        <w:rPr>
          <w:rFonts w:asciiTheme="minorBidi" w:hAnsiTheme="minorBidi" w:cstheme="minorBidi"/>
        </w:rPr>
        <w:t>Mianwali</w:t>
      </w:r>
      <w:proofErr w:type="spellEnd"/>
      <w:r w:rsidR="008D7B11" w:rsidRPr="00CB10D8">
        <w:rPr>
          <w:rFonts w:asciiTheme="minorBidi" w:hAnsiTheme="minorBidi" w:cstheme="minorBidi"/>
        </w:rPr>
        <w:t xml:space="preserve"> was one such district, identified by colonial state as essentially a recruiting </w:t>
      </w:r>
      <w:r w:rsidR="000C5D13" w:rsidRPr="00CB10D8">
        <w:rPr>
          <w:rFonts w:asciiTheme="minorBidi" w:hAnsiTheme="minorBidi" w:cstheme="minorBidi"/>
        </w:rPr>
        <w:t xml:space="preserve">area for colonial army owing to its predominant Pathan population. This article aims to demonstrate that </w:t>
      </w:r>
      <w:r w:rsidR="00E50CCC" w:rsidRPr="00CB10D8">
        <w:rPr>
          <w:rFonts w:asciiTheme="minorBidi" w:hAnsiTheme="minorBidi" w:cstheme="minorBidi"/>
        </w:rPr>
        <w:t xml:space="preserve">colonial state embraced a policy of selective modernization in the Punjab, premised on the ideology that investment must yield economic benefit. </w:t>
      </w:r>
      <w:r w:rsidR="004E5BFE" w:rsidRPr="00CB10D8">
        <w:rPr>
          <w:rFonts w:asciiTheme="minorBidi" w:hAnsiTheme="minorBidi" w:cstheme="minorBidi"/>
        </w:rPr>
        <w:t>Unlike the rest of the canal colony districts of the Punjab like Shahpur, Sargodha, Montgomery etc</w:t>
      </w:r>
      <w:r w:rsidR="002B5BF7" w:rsidRPr="00CB10D8">
        <w:rPr>
          <w:rFonts w:asciiTheme="minorBidi" w:hAnsiTheme="minorBidi" w:cstheme="minorBidi"/>
        </w:rPr>
        <w:t xml:space="preserve"> where colonial economic policies transformed the society through mega agrarian projects.</w:t>
      </w:r>
      <w:r w:rsidR="00AC70E1" w:rsidRPr="00CB10D8">
        <w:rPr>
          <w:rFonts w:asciiTheme="minorBidi" w:hAnsiTheme="minorBidi" w:cstheme="minorBidi"/>
        </w:rPr>
        <w:t xml:space="preserve"> </w:t>
      </w:r>
      <w:proofErr w:type="spellStart"/>
      <w:r w:rsidR="002B5BF7" w:rsidRPr="00CB10D8">
        <w:rPr>
          <w:rFonts w:asciiTheme="minorBidi" w:hAnsiTheme="minorBidi" w:cstheme="minorBidi"/>
        </w:rPr>
        <w:t>Mianwali</w:t>
      </w:r>
      <w:proofErr w:type="spellEnd"/>
      <w:r w:rsidR="002B5BF7" w:rsidRPr="00CB10D8">
        <w:rPr>
          <w:rFonts w:asciiTheme="minorBidi" w:hAnsiTheme="minorBidi" w:cstheme="minorBidi"/>
        </w:rPr>
        <w:t xml:space="preserve"> was least touched by any sort of agricultural development. </w:t>
      </w:r>
      <w:r w:rsidR="007F0DB9" w:rsidRPr="00CB10D8">
        <w:rPr>
          <w:rFonts w:asciiTheme="minorBidi" w:hAnsiTheme="minorBidi" w:cstheme="minorBidi"/>
        </w:rPr>
        <w:t>Being a peripheral district of north-west Punjab, it</w:t>
      </w:r>
      <w:r w:rsidR="00E50CCC" w:rsidRPr="00CB10D8">
        <w:rPr>
          <w:rFonts w:asciiTheme="minorBidi" w:hAnsiTheme="minorBidi" w:cstheme="minorBidi"/>
        </w:rPr>
        <w:t xml:space="preserve"> supposedly </w:t>
      </w:r>
      <w:r w:rsidR="007F0DB9" w:rsidRPr="00CB10D8">
        <w:rPr>
          <w:rFonts w:asciiTheme="minorBidi" w:hAnsiTheme="minorBidi" w:cstheme="minorBidi"/>
        </w:rPr>
        <w:t xml:space="preserve">had </w:t>
      </w:r>
      <w:r w:rsidR="00E50CCC" w:rsidRPr="00CB10D8">
        <w:rPr>
          <w:rFonts w:asciiTheme="minorBidi" w:hAnsiTheme="minorBidi" w:cstheme="minorBidi"/>
        </w:rPr>
        <w:t xml:space="preserve">no tangible bearing on the politics and economy of the larger Punjab. </w:t>
      </w:r>
      <w:r w:rsidR="00010DD1" w:rsidRPr="00CB10D8">
        <w:rPr>
          <w:rFonts w:asciiTheme="minorBidi" w:hAnsiTheme="minorBidi" w:cstheme="minorBidi"/>
        </w:rPr>
        <w:t xml:space="preserve">Hence colonial modernity was not diffused to this part of the Punjab. </w:t>
      </w:r>
      <w:r w:rsidR="00471F45" w:rsidRPr="00CB10D8">
        <w:rPr>
          <w:rFonts w:asciiTheme="minorBidi" w:hAnsiTheme="minorBidi" w:cstheme="minorBidi"/>
        </w:rPr>
        <w:t>The system of local political control based on land</w:t>
      </w:r>
      <w:r w:rsidR="00347312" w:rsidRPr="00CB10D8">
        <w:rPr>
          <w:rFonts w:asciiTheme="minorBidi" w:hAnsiTheme="minorBidi" w:cstheme="minorBidi"/>
        </w:rPr>
        <w:t>ed elites</w:t>
      </w:r>
      <w:r w:rsidR="00471F45" w:rsidRPr="00CB10D8">
        <w:rPr>
          <w:rFonts w:asciiTheme="minorBidi" w:hAnsiTheme="minorBidi" w:cstheme="minorBidi"/>
        </w:rPr>
        <w:t>’</w:t>
      </w:r>
      <w:r w:rsidR="00C325E9" w:rsidRPr="00CB10D8">
        <w:rPr>
          <w:rFonts w:asciiTheme="minorBidi" w:hAnsiTheme="minorBidi" w:cstheme="minorBidi"/>
        </w:rPr>
        <w:t xml:space="preserve"> </w:t>
      </w:r>
      <w:r w:rsidR="00471F45" w:rsidRPr="00CB10D8">
        <w:rPr>
          <w:rFonts w:asciiTheme="minorBidi" w:hAnsiTheme="minorBidi" w:cstheme="minorBidi"/>
        </w:rPr>
        <w:t>mediation helped the state to extract the local resources and manpower</w:t>
      </w:r>
      <w:r w:rsidR="00E96B3C" w:rsidRPr="00CB10D8">
        <w:rPr>
          <w:rFonts w:asciiTheme="minorBidi" w:hAnsiTheme="minorBidi" w:cstheme="minorBidi"/>
        </w:rPr>
        <w:t xml:space="preserve"> which </w:t>
      </w:r>
      <w:r w:rsidR="00471F45" w:rsidRPr="00CB10D8">
        <w:rPr>
          <w:rFonts w:asciiTheme="minorBidi" w:hAnsiTheme="minorBidi" w:cstheme="minorBidi"/>
        </w:rPr>
        <w:t>exacerbated the poverty and essential rural character</w:t>
      </w:r>
      <w:r w:rsidR="00E96B3C" w:rsidRPr="00CB10D8">
        <w:rPr>
          <w:rFonts w:asciiTheme="minorBidi" w:hAnsiTheme="minorBidi" w:cstheme="minorBidi"/>
        </w:rPr>
        <w:t xml:space="preserve"> of the district</w:t>
      </w:r>
      <w:r w:rsidR="00471F45" w:rsidRPr="00CB10D8">
        <w:rPr>
          <w:rFonts w:asciiTheme="minorBidi" w:hAnsiTheme="minorBidi" w:cstheme="minorBidi"/>
        </w:rPr>
        <w:t>.</w:t>
      </w:r>
      <w:r w:rsidR="00E96B3C" w:rsidRPr="00CB10D8">
        <w:rPr>
          <w:rFonts w:asciiTheme="minorBidi" w:hAnsiTheme="minorBidi" w:cstheme="minorBidi"/>
        </w:rPr>
        <w:t xml:space="preserve"> The article</w:t>
      </w:r>
      <w:r w:rsidR="008D7B11" w:rsidRPr="00CB10D8">
        <w:rPr>
          <w:rFonts w:asciiTheme="minorBidi" w:hAnsiTheme="minorBidi" w:cstheme="minorBidi"/>
        </w:rPr>
        <w:t xml:space="preserve"> </w:t>
      </w:r>
      <w:r w:rsidR="00012213" w:rsidRPr="00CB10D8">
        <w:rPr>
          <w:rFonts w:asciiTheme="minorBidi" w:hAnsiTheme="minorBidi" w:cstheme="minorBidi"/>
        </w:rPr>
        <w:t>also explores</w:t>
      </w:r>
      <w:r w:rsidR="00AE7628" w:rsidRPr="00CB10D8">
        <w:rPr>
          <w:rFonts w:asciiTheme="minorBidi" w:hAnsiTheme="minorBidi" w:cstheme="minorBidi"/>
        </w:rPr>
        <w:t xml:space="preserve"> </w:t>
      </w:r>
      <w:r w:rsidR="00E50CCC" w:rsidRPr="00CB10D8">
        <w:rPr>
          <w:rFonts w:asciiTheme="minorBidi" w:hAnsiTheme="minorBidi" w:cstheme="minorBidi"/>
        </w:rPr>
        <w:t xml:space="preserve">the </w:t>
      </w:r>
      <w:r w:rsidR="007F0DB9" w:rsidRPr="00CB10D8">
        <w:rPr>
          <w:rFonts w:asciiTheme="minorBidi" w:hAnsiTheme="minorBidi" w:cstheme="minorBidi"/>
        </w:rPr>
        <w:lastRenderedPageBreak/>
        <w:t>demarcation</w:t>
      </w:r>
      <w:r w:rsidR="00E50CCC" w:rsidRPr="00CB10D8">
        <w:rPr>
          <w:rFonts w:asciiTheme="minorBidi" w:hAnsiTheme="minorBidi" w:cstheme="minorBidi"/>
        </w:rPr>
        <w:t xml:space="preserve"> of boundaries and incorporation of the district</w:t>
      </w:r>
      <w:r w:rsidR="00012213" w:rsidRPr="00CB10D8">
        <w:rPr>
          <w:rFonts w:asciiTheme="minorBidi" w:hAnsiTheme="minorBidi" w:cstheme="minorBidi"/>
        </w:rPr>
        <w:t xml:space="preserve"> in</w:t>
      </w:r>
      <w:r w:rsidR="007F0DB9" w:rsidRPr="00CB10D8">
        <w:rPr>
          <w:rFonts w:asciiTheme="minorBidi" w:hAnsiTheme="minorBidi" w:cstheme="minorBidi"/>
        </w:rPr>
        <w:t>to Punjab despite having</w:t>
      </w:r>
      <w:r w:rsidR="00795483" w:rsidRPr="00CB10D8">
        <w:rPr>
          <w:rFonts w:asciiTheme="minorBidi" w:hAnsiTheme="minorBidi" w:cstheme="minorBidi"/>
        </w:rPr>
        <w:t xml:space="preserve"> large Pathan population</w:t>
      </w:r>
      <w:r w:rsidR="007F0DB9" w:rsidRPr="00CB10D8">
        <w:rPr>
          <w:rFonts w:asciiTheme="minorBidi" w:hAnsiTheme="minorBidi" w:cstheme="minorBidi"/>
        </w:rPr>
        <w:t>,</w:t>
      </w:r>
      <w:r w:rsidR="00E50CCC" w:rsidRPr="00CB10D8">
        <w:rPr>
          <w:rFonts w:asciiTheme="minorBidi" w:hAnsiTheme="minorBidi" w:cstheme="minorBidi"/>
        </w:rPr>
        <w:t xml:space="preserve"> was inspired by colonial state’s forward policy</w:t>
      </w:r>
      <w:r w:rsidR="007F0DB9" w:rsidRPr="00CB10D8">
        <w:rPr>
          <w:rFonts w:asciiTheme="minorBidi" w:hAnsiTheme="minorBidi" w:cstheme="minorBidi"/>
        </w:rPr>
        <w:t>,</w:t>
      </w:r>
      <w:r w:rsidR="00010DD1" w:rsidRPr="00CB10D8">
        <w:rPr>
          <w:rFonts w:asciiTheme="minorBidi" w:hAnsiTheme="minorBidi" w:cstheme="minorBidi"/>
        </w:rPr>
        <w:t xml:space="preserve"> compatible with its vested interests.</w:t>
      </w:r>
      <w:r w:rsidR="00AC70E1" w:rsidRPr="00CB10D8">
        <w:rPr>
          <w:rFonts w:asciiTheme="minorBidi" w:hAnsiTheme="minorBidi" w:cstheme="minorBidi"/>
        </w:rPr>
        <w:t xml:space="preserve"> </w:t>
      </w:r>
    </w:p>
    <w:p w14:paraId="68681E9C" w14:textId="77777777" w:rsidR="00023670" w:rsidRPr="00CB10D8" w:rsidRDefault="00DC12E4" w:rsidP="001F2439">
      <w:pPr>
        <w:pStyle w:val="PARA"/>
        <w:rPr>
          <w:rFonts w:asciiTheme="minorBidi" w:hAnsiTheme="minorBidi" w:cstheme="minorBidi"/>
        </w:rPr>
      </w:pPr>
      <w:r w:rsidRPr="00CB10D8">
        <w:rPr>
          <w:rFonts w:asciiTheme="minorBidi" w:hAnsiTheme="minorBidi" w:cstheme="minorBidi"/>
        </w:rPr>
        <w:t>To establish a centralized control over the Punjab,</w:t>
      </w:r>
      <w:r w:rsidR="003721CE" w:rsidRPr="00CB10D8">
        <w:rPr>
          <w:rFonts w:asciiTheme="minorBidi" w:hAnsiTheme="minorBidi" w:cstheme="minorBidi"/>
        </w:rPr>
        <w:t xml:space="preserve"> a</w:t>
      </w:r>
      <w:r w:rsidR="00023670" w:rsidRPr="00CB10D8">
        <w:rPr>
          <w:rFonts w:asciiTheme="minorBidi" w:hAnsiTheme="minorBidi" w:cstheme="minorBidi"/>
        </w:rPr>
        <w:t xml:space="preserve"> semi-military despotic system of government was devised</w:t>
      </w:r>
      <w:r w:rsidR="003721CE" w:rsidRPr="00CB10D8">
        <w:rPr>
          <w:rFonts w:asciiTheme="minorBidi" w:hAnsiTheme="minorBidi" w:cstheme="minorBidi"/>
        </w:rPr>
        <w:t>. A</w:t>
      </w:r>
      <w:r w:rsidR="00023670" w:rsidRPr="00CB10D8">
        <w:rPr>
          <w:rFonts w:asciiTheme="minorBidi" w:hAnsiTheme="minorBidi" w:cstheme="minorBidi"/>
        </w:rPr>
        <w:t xml:space="preserve"> board of administration was set up in April 1849 </w:t>
      </w:r>
      <w:r w:rsidR="003721CE" w:rsidRPr="00CB10D8">
        <w:rPr>
          <w:rFonts w:asciiTheme="minorBidi" w:hAnsiTheme="minorBidi" w:cstheme="minorBidi"/>
        </w:rPr>
        <w:t>that</w:t>
      </w:r>
      <w:r w:rsidR="00023670" w:rsidRPr="00CB10D8">
        <w:rPr>
          <w:rFonts w:asciiTheme="minorBidi" w:hAnsiTheme="minorBidi" w:cstheme="minorBidi"/>
        </w:rPr>
        <w:t xml:space="preserve"> worked</w:t>
      </w:r>
      <w:r w:rsidR="003721CE" w:rsidRPr="00CB10D8">
        <w:rPr>
          <w:rFonts w:asciiTheme="minorBidi" w:hAnsiTheme="minorBidi" w:cstheme="minorBidi"/>
        </w:rPr>
        <w:t xml:space="preserve"> </w:t>
      </w:r>
      <w:r w:rsidR="00023670" w:rsidRPr="00CB10D8">
        <w:rPr>
          <w:rFonts w:asciiTheme="minorBidi" w:hAnsiTheme="minorBidi" w:cstheme="minorBidi"/>
        </w:rPr>
        <w:t>till Jan</w:t>
      </w:r>
      <w:r w:rsidR="003721CE" w:rsidRPr="00CB10D8">
        <w:rPr>
          <w:rFonts w:asciiTheme="minorBidi" w:hAnsiTheme="minorBidi" w:cstheme="minorBidi"/>
        </w:rPr>
        <w:t>uary</w:t>
      </w:r>
      <w:r w:rsidR="00023670" w:rsidRPr="00CB10D8">
        <w:rPr>
          <w:rFonts w:asciiTheme="minorBidi" w:hAnsiTheme="minorBidi" w:cstheme="minorBidi"/>
        </w:rPr>
        <w:t xml:space="preserve"> 1853 under the </w:t>
      </w:r>
      <w:r w:rsidR="003721CE" w:rsidRPr="00CB10D8">
        <w:rPr>
          <w:rFonts w:asciiTheme="minorBidi" w:hAnsiTheme="minorBidi" w:cstheme="minorBidi"/>
        </w:rPr>
        <w:t xml:space="preserve">supervision of this semi-military system headed by </w:t>
      </w:r>
      <w:r w:rsidR="000D4D19" w:rsidRPr="00CB10D8">
        <w:rPr>
          <w:rFonts w:asciiTheme="minorBidi" w:hAnsiTheme="minorBidi" w:cstheme="minorBidi"/>
        </w:rPr>
        <w:t>two most</w:t>
      </w:r>
      <w:r w:rsidR="00023670" w:rsidRPr="00CB10D8">
        <w:rPr>
          <w:rFonts w:asciiTheme="minorBidi" w:hAnsiTheme="minorBidi" w:cstheme="minorBidi"/>
        </w:rPr>
        <w:t xml:space="preserve"> prominent </w:t>
      </w:r>
      <w:r w:rsidR="000100DC" w:rsidRPr="00CB10D8">
        <w:rPr>
          <w:rFonts w:asciiTheme="minorBidi" w:hAnsiTheme="minorBidi" w:cstheme="minorBidi"/>
        </w:rPr>
        <w:t>members;</w:t>
      </w:r>
      <w:r w:rsidR="00023670" w:rsidRPr="00CB10D8">
        <w:rPr>
          <w:rFonts w:asciiTheme="minorBidi" w:hAnsiTheme="minorBidi" w:cstheme="minorBidi"/>
        </w:rPr>
        <w:t xml:space="preserve"> John</w:t>
      </w:r>
      <w:r w:rsidR="003721CE" w:rsidRPr="00CB10D8">
        <w:rPr>
          <w:rFonts w:asciiTheme="minorBidi" w:hAnsiTheme="minorBidi" w:cstheme="minorBidi"/>
        </w:rPr>
        <w:t xml:space="preserve"> Lawrence</w:t>
      </w:r>
      <w:r w:rsidR="00023670" w:rsidRPr="00CB10D8">
        <w:rPr>
          <w:rFonts w:asciiTheme="minorBidi" w:hAnsiTheme="minorBidi" w:cstheme="minorBidi"/>
        </w:rPr>
        <w:t xml:space="preserve"> and Henry Lawrence. The </w:t>
      </w:r>
      <w:r w:rsidR="009F69D6" w:rsidRPr="00CB10D8">
        <w:rPr>
          <w:rFonts w:asciiTheme="minorBidi" w:hAnsiTheme="minorBidi" w:cstheme="minorBidi"/>
        </w:rPr>
        <w:t>board of administration was composed of high-profiled veteran</w:t>
      </w:r>
      <w:r w:rsidR="00023670" w:rsidRPr="00CB10D8">
        <w:rPr>
          <w:rFonts w:asciiTheme="minorBidi" w:hAnsiTheme="minorBidi" w:cstheme="minorBidi"/>
        </w:rPr>
        <w:t xml:space="preserve"> civilian and military officers</w:t>
      </w:r>
      <w:r w:rsidR="009F69D6" w:rsidRPr="00CB10D8">
        <w:rPr>
          <w:rFonts w:asciiTheme="minorBidi" w:hAnsiTheme="minorBidi" w:cstheme="minorBidi"/>
        </w:rPr>
        <w:t xml:space="preserve"> who</w:t>
      </w:r>
      <w:r w:rsidR="00023670" w:rsidRPr="00CB10D8">
        <w:rPr>
          <w:rFonts w:asciiTheme="minorBidi" w:hAnsiTheme="minorBidi" w:cstheme="minorBidi"/>
        </w:rPr>
        <w:t xml:space="preserve"> were empowered with </w:t>
      </w:r>
      <w:r w:rsidR="009F69D6" w:rsidRPr="00CB10D8">
        <w:rPr>
          <w:rFonts w:asciiTheme="minorBidi" w:hAnsiTheme="minorBidi" w:cstheme="minorBidi"/>
        </w:rPr>
        <w:t>extensive</w:t>
      </w:r>
      <w:r w:rsidR="00023670" w:rsidRPr="00CB10D8">
        <w:rPr>
          <w:rFonts w:asciiTheme="minorBidi" w:hAnsiTheme="minorBidi" w:cstheme="minorBidi"/>
        </w:rPr>
        <w:t xml:space="preserve"> administrative and </w:t>
      </w:r>
      <w:r w:rsidR="001F2439" w:rsidRPr="00CB10D8">
        <w:rPr>
          <w:rFonts w:asciiTheme="minorBidi" w:hAnsiTheme="minorBidi" w:cstheme="minorBidi"/>
        </w:rPr>
        <w:t xml:space="preserve">judicial </w:t>
      </w:r>
      <w:r w:rsidR="00023670" w:rsidRPr="00CB10D8">
        <w:rPr>
          <w:rFonts w:asciiTheme="minorBidi" w:hAnsiTheme="minorBidi" w:cstheme="minorBidi"/>
        </w:rPr>
        <w:t>powers</w:t>
      </w:r>
      <w:r w:rsidR="009F69D6" w:rsidRPr="00CB10D8">
        <w:rPr>
          <w:rFonts w:asciiTheme="minorBidi" w:hAnsiTheme="minorBidi" w:cstheme="minorBidi"/>
        </w:rPr>
        <w:t xml:space="preserve"> to govern and dispense justice</w:t>
      </w:r>
      <w:r w:rsidR="00023670" w:rsidRPr="00CB10D8">
        <w:rPr>
          <w:rFonts w:asciiTheme="minorBidi" w:hAnsiTheme="minorBidi" w:cstheme="minorBidi"/>
        </w:rPr>
        <w:t xml:space="preserve">. </w:t>
      </w:r>
      <w:r w:rsidR="009F69D6" w:rsidRPr="00CB10D8">
        <w:rPr>
          <w:rFonts w:asciiTheme="minorBidi" w:hAnsiTheme="minorBidi" w:cstheme="minorBidi"/>
        </w:rPr>
        <w:t>For the maintenance of law and order, military force was widely expanded with fresh enlistment of t</w:t>
      </w:r>
      <w:r w:rsidR="00023670" w:rsidRPr="00CB10D8">
        <w:rPr>
          <w:rFonts w:asciiTheme="minorBidi" w:hAnsiTheme="minorBidi" w:cstheme="minorBidi"/>
        </w:rPr>
        <w:t>en Punjabi regiments to assist military police force</w:t>
      </w:r>
      <w:r w:rsidR="009F69D6" w:rsidRPr="00CB10D8">
        <w:rPr>
          <w:rFonts w:asciiTheme="minorBidi" w:hAnsiTheme="minorBidi" w:cstheme="minorBidi"/>
        </w:rPr>
        <w:t xml:space="preserve"> which was consisted of </w:t>
      </w:r>
      <w:r w:rsidR="001F2439" w:rsidRPr="00CB10D8">
        <w:rPr>
          <w:rFonts w:asciiTheme="minorBidi" w:hAnsiTheme="minorBidi" w:cstheme="minorBidi"/>
        </w:rPr>
        <w:t>8,000</w:t>
      </w:r>
      <w:r w:rsidR="009F69D6" w:rsidRPr="00CB10D8">
        <w:rPr>
          <w:rFonts w:asciiTheme="minorBidi" w:hAnsiTheme="minorBidi" w:cstheme="minorBidi"/>
        </w:rPr>
        <w:t xml:space="preserve"> soldiers.</w:t>
      </w:r>
      <w:r w:rsidR="00023670" w:rsidRPr="00CB10D8">
        <w:rPr>
          <w:rStyle w:val="FootnoteReference"/>
          <w:rFonts w:asciiTheme="minorBidi" w:hAnsiTheme="minorBidi" w:cstheme="minorBidi"/>
        </w:rPr>
        <w:footnoteReference w:id="3"/>
      </w:r>
      <w:r w:rsidR="00023670" w:rsidRPr="00CB10D8">
        <w:rPr>
          <w:rFonts w:asciiTheme="minorBidi" w:hAnsiTheme="minorBidi" w:cstheme="minorBidi"/>
        </w:rPr>
        <w:t xml:space="preserve"> </w:t>
      </w:r>
      <w:r w:rsidR="00CF2DA6" w:rsidRPr="00CB10D8">
        <w:rPr>
          <w:rFonts w:asciiTheme="minorBidi" w:hAnsiTheme="minorBidi" w:cstheme="minorBidi"/>
        </w:rPr>
        <w:t>The British policy was to uplift the native institutions and practices as long as they successfully dispensed justice to all.</w:t>
      </w:r>
      <w:r w:rsidR="00CF2DA6" w:rsidRPr="00CB10D8">
        <w:rPr>
          <w:rStyle w:val="FootnoteReference"/>
          <w:rFonts w:asciiTheme="minorBidi" w:hAnsiTheme="minorBidi" w:cstheme="minorBidi"/>
        </w:rPr>
        <w:footnoteReference w:id="4"/>
      </w:r>
      <w:r w:rsidR="00CF2DA6" w:rsidRPr="00CB10D8">
        <w:rPr>
          <w:rFonts w:asciiTheme="minorBidi" w:hAnsiTheme="minorBidi" w:cstheme="minorBidi"/>
        </w:rPr>
        <w:t xml:space="preserve"> For that purpose, the British utilized the local knowledge which only the natives possessed.</w:t>
      </w:r>
      <w:r w:rsidR="00CF2DA6" w:rsidRPr="00CB10D8">
        <w:rPr>
          <w:rStyle w:val="FootnoteReference"/>
          <w:rFonts w:asciiTheme="minorBidi" w:hAnsiTheme="minorBidi" w:cstheme="minorBidi"/>
        </w:rPr>
        <w:footnoteReference w:id="5"/>
      </w:r>
      <w:r w:rsidR="00CF2DA6" w:rsidRPr="00CB10D8">
        <w:rPr>
          <w:rFonts w:asciiTheme="minorBidi" w:hAnsiTheme="minorBidi" w:cstheme="minorBidi"/>
        </w:rPr>
        <w:t xml:space="preserve"> </w:t>
      </w:r>
      <w:r w:rsidR="009F69D6" w:rsidRPr="00CB10D8">
        <w:rPr>
          <w:rFonts w:asciiTheme="minorBidi" w:hAnsiTheme="minorBidi" w:cstheme="minorBidi"/>
        </w:rPr>
        <w:t>To establish an efficient intelligence and military surveillance system and to make a quick and prompt</w:t>
      </w:r>
      <w:r w:rsidR="00023670" w:rsidRPr="00CB10D8">
        <w:rPr>
          <w:rFonts w:asciiTheme="minorBidi" w:hAnsiTheme="minorBidi" w:cstheme="minorBidi"/>
        </w:rPr>
        <w:t xml:space="preserve"> detection and prevention of crime</w:t>
      </w:r>
      <w:r w:rsidR="009F69D6" w:rsidRPr="00CB10D8">
        <w:rPr>
          <w:rFonts w:asciiTheme="minorBidi" w:hAnsiTheme="minorBidi" w:cstheme="minorBidi"/>
        </w:rPr>
        <w:t xml:space="preserve"> system</w:t>
      </w:r>
      <w:r w:rsidR="00023670" w:rsidRPr="00CB10D8">
        <w:rPr>
          <w:rFonts w:asciiTheme="minorBidi" w:hAnsiTheme="minorBidi" w:cstheme="minorBidi"/>
        </w:rPr>
        <w:t xml:space="preserve">, </w:t>
      </w:r>
      <w:r w:rsidR="009F69D6" w:rsidRPr="00CB10D8">
        <w:rPr>
          <w:rFonts w:asciiTheme="minorBidi" w:hAnsiTheme="minorBidi" w:cstheme="minorBidi"/>
        </w:rPr>
        <w:t xml:space="preserve">a </w:t>
      </w:r>
      <w:r w:rsidR="00023670" w:rsidRPr="00CB10D8">
        <w:rPr>
          <w:rFonts w:asciiTheme="minorBidi" w:hAnsiTheme="minorBidi" w:cstheme="minorBidi"/>
        </w:rPr>
        <w:t>detective police,</w:t>
      </w:r>
      <w:r w:rsidR="009F69D6" w:rsidRPr="00CB10D8">
        <w:rPr>
          <w:rFonts w:asciiTheme="minorBidi" w:hAnsiTheme="minorBidi" w:cstheme="minorBidi"/>
        </w:rPr>
        <w:t xml:space="preserve"> consisting of </w:t>
      </w:r>
      <w:r w:rsidR="00023670" w:rsidRPr="00CB10D8">
        <w:rPr>
          <w:rFonts w:asciiTheme="minorBidi" w:hAnsiTheme="minorBidi" w:cstheme="minorBidi"/>
        </w:rPr>
        <w:t>7,000</w:t>
      </w:r>
      <w:r w:rsidR="009F69D6" w:rsidRPr="00CB10D8">
        <w:rPr>
          <w:rFonts w:asciiTheme="minorBidi" w:hAnsiTheme="minorBidi" w:cstheme="minorBidi"/>
        </w:rPr>
        <w:t xml:space="preserve"> soldiers</w:t>
      </w:r>
      <w:r w:rsidR="00023670" w:rsidRPr="00CB10D8">
        <w:rPr>
          <w:rFonts w:asciiTheme="minorBidi" w:hAnsiTheme="minorBidi" w:cstheme="minorBidi"/>
        </w:rPr>
        <w:t xml:space="preserve"> were distributed amongst, 230 police district (thanas).</w:t>
      </w:r>
      <w:r w:rsidR="00023670" w:rsidRPr="00CB10D8">
        <w:rPr>
          <w:rStyle w:val="FootnoteReference"/>
          <w:rFonts w:asciiTheme="minorBidi" w:hAnsiTheme="minorBidi" w:cstheme="minorBidi"/>
        </w:rPr>
        <w:footnoteReference w:id="6"/>
      </w:r>
      <w:r w:rsidR="00023670" w:rsidRPr="00CB10D8">
        <w:rPr>
          <w:rFonts w:asciiTheme="minorBidi" w:hAnsiTheme="minorBidi" w:cstheme="minorBidi"/>
        </w:rPr>
        <w:t xml:space="preserve"> </w:t>
      </w:r>
      <w:r w:rsidR="004A2100" w:rsidRPr="00CB10D8">
        <w:rPr>
          <w:rFonts w:asciiTheme="minorBidi" w:hAnsiTheme="minorBidi" w:cstheme="minorBidi"/>
        </w:rPr>
        <w:t>The board invested vast powers to the native revenue collectors called tehsildars for controlling and organizing the police.</w:t>
      </w:r>
      <w:r w:rsidR="004A2100" w:rsidRPr="00CB10D8">
        <w:rPr>
          <w:rStyle w:val="FootnoteReference"/>
          <w:rFonts w:asciiTheme="minorBidi" w:hAnsiTheme="minorBidi" w:cstheme="minorBidi"/>
        </w:rPr>
        <w:footnoteReference w:id="7"/>
      </w:r>
    </w:p>
    <w:p w14:paraId="7D6B3A82" w14:textId="77777777" w:rsidR="00023670" w:rsidRPr="00CB10D8" w:rsidRDefault="00023670" w:rsidP="00D31C18">
      <w:pPr>
        <w:pStyle w:val="PARA"/>
        <w:rPr>
          <w:rFonts w:asciiTheme="minorBidi" w:hAnsiTheme="minorBidi" w:cstheme="minorBidi"/>
        </w:rPr>
      </w:pPr>
      <w:r w:rsidRPr="00CB10D8">
        <w:rPr>
          <w:rFonts w:asciiTheme="minorBidi" w:hAnsiTheme="minorBidi" w:cstheme="minorBidi"/>
        </w:rPr>
        <w:lastRenderedPageBreak/>
        <w:t xml:space="preserve">The </w:t>
      </w:r>
      <w:r w:rsidR="00CF2DA6" w:rsidRPr="00CB10D8">
        <w:rPr>
          <w:rFonts w:asciiTheme="minorBidi" w:hAnsiTheme="minorBidi" w:cstheme="minorBidi"/>
        </w:rPr>
        <w:t>most crucial element of the colonial administrative structure was to organize the province of Punjab under a centralized administrative system, as Punjab was gradually emerging as sword arm of the Raj with a huge economic potential. The Punjab’s territorial readjustment was essential</w:t>
      </w:r>
      <w:r w:rsidR="003D290A" w:rsidRPr="00CB10D8">
        <w:rPr>
          <w:rFonts w:asciiTheme="minorBidi" w:hAnsiTheme="minorBidi" w:cstheme="minorBidi"/>
        </w:rPr>
        <w:t xml:space="preserve">, hence the </w:t>
      </w:r>
      <w:r w:rsidRPr="00CB10D8">
        <w:rPr>
          <w:rFonts w:asciiTheme="minorBidi" w:hAnsiTheme="minorBidi" w:cstheme="minorBidi"/>
        </w:rPr>
        <w:t xml:space="preserve">demarcation of boundaries </w:t>
      </w:r>
      <w:r w:rsidR="003D290A" w:rsidRPr="00CB10D8">
        <w:rPr>
          <w:rFonts w:asciiTheme="minorBidi" w:hAnsiTheme="minorBidi" w:cstheme="minorBidi"/>
        </w:rPr>
        <w:t xml:space="preserve">was drawn and </w:t>
      </w:r>
      <w:r w:rsidRPr="00CB10D8">
        <w:rPr>
          <w:rFonts w:asciiTheme="minorBidi" w:hAnsiTheme="minorBidi" w:cstheme="minorBidi"/>
        </w:rPr>
        <w:t>divided into several divisions</w:t>
      </w:r>
      <w:r w:rsidR="003D290A" w:rsidRPr="00CB10D8">
        <w:rPr>
          <w:rFonts w:asciiTheme="minorBidi" w:hAnsiTheme="minorBidi" w:cstheme="minorBidi"/>
        </w:rPr>
        <w:t>, cities,</w:t>
      </w:r>
      <w:r w:rsidRPr="00CB10D8">
        <w:rPr>
          <w:rFonts w:asciiTheme="minorBidi" w:hAnsiTheme="minorBidi" w:cstheme="minorBidi"/>
        </w:rPr>
        <w:t xml:space="preserve"> districts</w:t>
      </w:r>
      <w:r w:rsidR="003D290A" w:rsidRPr="00CB10D8">
        <w:rPr>
          <w:rFonts w:asciiTheme="minorBidi" w:hAnsiTheme="minorBidi" w:cstheme="minorBidi"/>
        </w:rPr>
        <w:t xml:space="preserve"> and tehsils. E</w:t>
      </w:r>
      <w:r w:rsidRPr="00CB10D8">
        <w:rPr>
          <w:rFonts w:asciiTheme="minorBidi" w:hAnsiTheme="minorBidi" w:cstheme="minorBidi"/>
        </w:rPr>
        <w:t xml:space="preserve">ach </w:t>
      </w:r>
      <w:r w:rsidR="003D290A" w:rsidRPr="00CB10D8">
        <w:rPr>
          <w:rFonts w:asciiTheme="minorBidi" w:hAnsiTheme="minorBidi" w:cstheme="minorBidi"/>
        </w:rPr>
        <w:t xml:space="preserve">was </w:t>
      </w:r>
      <w:r w:rsidRPr="00CB10D8">
        <w:rPr>
          <w:rFonts w:asciiTheme="minorBidi" w:hAnsiTheme="minorBidi" w:cstheme="minorBidi"/>
        </w:rPr>
        <w:t>headed by a Commissioner and a Deputy Commissioner</w:t>
      </w:r>
      <w:r w:rsidR="00D31C18" w:rsidRPr="00CB10D8">
        <w:rPr>
          <w:rFonts w:asciiTheme="minorBidi" w:hAnsiTheme="minorBidi" w:cstheme="minorBidi"/>
        </w:rPr>
        <w:t>,</w:t>
      </w:r>
      <w:r w:rsidRPr="00CB10D8">
        <w:rPr>
          <w:rFonts w:asciiTheme="minorBidi" w:hAnsiTheme="minorBidi" w:cstheme="minorBidi"/>
        </w:rPr>
        <w:t xml:space="preserve"> respectively.</w:t>
      </w:r>
      <w:r w:rsidRPr="00CB10D8">
        <w:rPr>
          <w:rStyle w:val="FootnoteReference"/>
          <w:rFonts w:asciiTheme="minorBidi" w:hAnsiTheme="minorBidi" w:cstheme="minorBidi"/>
        </w:rPr>
        <w:footnoteReference w:id="8"/>
      </w:r>
      <w:r w:rsidR="000100DC" w:rsidRPr="00CB10D8">
        <w:rPr>
          <w:rFonts w:asciiTheme="minorBidi" w:hAnsiTheme="minorBidi" w:cstheme="minorBidi"/>
        </w:rPr>
        <w:t xml:space="preserve"> The p</w:t>
      </w:r>
      <w:r w:rsidRPr="00CB10D8">
        <w:rPr>
          <w:rFonts w:asciiTheme="minorBidi" w:hAnsiTheme="minorBidi" w:cstheme="minorBidi"/>
        </w:rPr>
        <w:t xml:space="preserve">rovince was divided into seven divisions, with headquarters at Amritsar, Ambala, Jullundur, </w:t>
      </w:r>
      <w:proofErr w:type="spellStart"/>
      <w:r w:rsidRPr="00CB10D8">
        <w:rPr>
          <w:rFonts w:asciiTheme="minorBidi" w:hAnsiTheme="minorBidi" w:cstheme="minorBidi"/>
        </w:rPr>
        <w:t>Leiah</w:t>
      </w:r>
      <w:proofErr w:type="spellEnd"/>
      <w:r w:rsidRPr="00CB10D8">
        <w:rPr>
          <w:rFonts w:asciiTheme="minorBidi" w:hAnsiTheme="minorBidi" w:cstheme="minorBidi"/>
        </w:rPr>
        <w:t xml:space="preserve">, Lahore, Multan and Rawalpindi consisting of </w:t>
      </w:r>
      <w:r w:rsidR="00D31C18" w:rsidRPr="00CB10D8">
        <w:rPr>
          <w:rFonts w:asciiTheme="minorBidi" w:hAnsiTheme="minorBidi" w:cstheme="minorBidi"/>
        </w:rPr>
        <w:t>24</w:t>
      </w:r>
      <w:r w:rsidRPr="00CB10D8">
        <w:rPr>
          <w:rFonts w:asciiTheme="minorBidi" w:hAnsiTheme="minorBidi" w:cstheme="minorBidi"/>
        </w:rPr>
        <w:t xml:space="preserve"> districts.</w:t>
      </w:r>
      <w:r w:rsidRPr="00CB10D8">
        <w:rPr>
          <w:rStyle w:val="FootnoteReference"/>
          <w:rFonts w:asciiTheme="minorBidi" w:hAnsiTheme="minorBidi" w:cstheme="minorBidi"/>
        </w:rPr>
        <w:footnoteReference w:id="9"/>
      </w:r>
      <w:r w:rsidRPr="00CB10D8">
        <w:rPr>
          <w:rFonts w:asciiTheme="minorBidi" w:hAnsiTheme="minorBidi" w:cstheme="minorBidi"/>
        </w:rPr>
        <w:t xml:space="preserve"> Each district was sub-divided into tehsils which were </w:t>
      </w:r>
      <w:r w:rsidR="003D290A" w:rsidRPr="00CB10D8">
        <w:rPr>
          <w:rFonts w:asciiTheme="minorBidi" w:hAnsiTheme="minorBidi" w:cstheme="minorBidi"/>
        </w:rPr>
        <w:t xml:space="preserve">further </w:t>
      </w:r>
      <w:r w:rsidRPr="00CB10D8">
        <w:rPr>
          <w:rFonts w:asciiTheme="minorBidi" w:hAnsiTheme="minorBidi" w:cstheme="minorBidi"/>
        </w:rPr>
        <w:t xml:space="preserve">divided into </w:t>
      </w:r>
      <w:proofErr w:type="spellStart"/>
      <w:r w:rsidRPr="00CB10D8">
        <w:rPr>
          <w:rFonts w:asciiTheme="minorBidi" w:hAnsiTheme="minorBidi" w:cstheme="minorBidi"/>
        </w:rPr>
        <w:t>zails</w:t>
      </w:r>
      <w:proofErr w:type="spellEnd"/>
      <w:r w:rsidR="003D290A" w:rsidRPr="00CB10D8">
        <w:rPr>
          <w:rFonts w:asciiTheme="minorBidi" w:hAnsiTheme="minorBidi" w:cstheme="minorBidi"/>
        </w:rPr>
        <w:t>,</w:t>
      </w:r>
      <w:r w:rsidRPr="00CB10D8">
        <w:rPr>
          <w:rFonts w:asciiTheme="minorBidi" w:hAnsiTheme="minorBidi" w:cstheme="minorBidi"/>
        </w:rPr>
        <w:t xml:space="preserve"> villages or mauzas.</w:t>
      </w:r>
      <w:r w:rsidRPr="00CB10D8">
        <w:rPr>
          <w:rStyle w:val="FootnoteReference"/>
          <w:rFonts w:asciiTheme="minorBidi" w:hAnsiTheme="minorBidi" w:cstheme="minorBidi"/>
        </w:rPr>
        <w:footnoteReference w:id="10"/>
      </w:r>
      <w:r w:rsidRPr="00CB10D8">
        <w:rPr>
          <w:rFonts w:asciiTheme="minorBidi" w:hAnsiTheme="minorBidi" w:cstheme="minorBidi"/>
        </w:rPr>
        <w:t xml:space="preserve"> </w:t>
      </w:r>
    </w:p>
    <w:p w14:paraId="15B08663" w14:textId="77777777" w:rsidR="002F15DF" w:rsidRPr="00CB10D8" w:rsidRDefault="008C0305" w:rsidP="003340B6">
      <w:pPr>
        <w:pStyle w:val="PARA"/>
        <w:rPr>
          <w:rFonts w:asciiTheme="minorBidi" w:hAnsiTheme="minorBidi" w:cstheme="minorBidi"/>
        </w:rPr>
      </w:pPr>
      <w:proofErr w:type="spellStart"/>
      <w:r w:rsidRPr="00CB10D8">
        <w:rPr>
          <w:rFonts w:asciiTheme="minorBidi" w:hAnsiTheme="minorBidi" w:cstheme="minorBidi"/>
        </w:rPr>
        <w:t>Trevaskis</w:t>
      </w:r>
      <w:proofErr w:type="spellEnd"/>
      <w:r w:rsidRPr="00CB10D8">
        <w:rPr>
          <w:rFonts w:asciiTheme="minorBidi" w:hAnsiTheme="minorBidi" w:cstheme="minorBidi"/>
        </w:rPr>
        <w:t xml:space="preserve">, </w:t>
      </w:r>
      <w:r w:rsidR="002C530C" w:rsidRPr="00CB10D8">
        <w:rPr>
          <w:rFonts w:asciiTheme="minorBidi" w:hAnsiTheme="minorBidi" w:cstheme="minorBidi"/>
        </w:rPr>
        <w:t xml:space="preserve">Malcolm </w:t>
      </w:r>
      <w:r w:rsidRPr="00CB10D8">
        <w:rPr>
          <w:rFonts w:asciiTheme="minorBidi" w:hAnsiTheme="minorBidi" w:cstheme="minorBidi"/>
        </w:rPr>
        <w:t xml:space="preserve">Darling, and </w:t>
      </w:r>
      <w:r w:rsidR="002C530C" w:rsidRPr="00CB10D8">
        <w:rPr>
          <w:rFonts w:asciiTheme="minorBidi" w:hAnsiTheme="minorBidi" w:cstheme="minorBidi"/>
        </w:rPr>
        <w:t>S.</w:t>
      </w:r>
      <w:r w:rsidR="00665768" w:rsidRPr="00CB10D8">
        <w:rPr>
          <w:rFonts w:asciiTheme="minorBidi" w:hAnsiTheme="minorBidi" w:cstheme="minorBidi"/>
        </w:rPr>
        <w:t xml:space="preserve"> </w:t>
      </w:r>
      <w:r w:rsidR="002C530C" w:rsidRPr="00CB10D8">
        <w:rPr>
          <w:rFonts w:asciiTheme="minorBidi" w:hAnsiTheme="minorBidi" w:cstheme="minorBidi"/>
        </w:rPr>
        <w:t xml:space="preserve">S </w:t>
      </w:r>
      <w:r w:rsidRPr="00CB10D8">
        <w:rPr>
          <w:rFonts w:asciiTheme="minorBidi" w:hAnsiTheme="minorBidi" w:cstheme="minorBidi"/>
        </w:rPr>
        <w:t>Thorburn provide</w:t>
      </w:r>
      <w:r w:rsidR="00391849" w:rsidRPr="00CB10D8">
        <w:rPr>
          <w:rFonts w:asciiTheme="minorBidi" w:hAnsiTheme="minorBidi" w:cstheme="minorBidi"/>
        </w:rPr>
        <w:t>d</w:t>
      </w:r>
      <w:r w:rsidRPr="00CB10D8">
        <w:rPr>
          <w:rFonts w:asciiTheme="minorBidi" w:hAnsiTheme="minorBidi" w:cstheme="minorBidi"/>
        </w:rPr>
        <w:t xml:space="preserve"> </w:t>
      </w:r>
      <w:proofErr w:type="spellStart"/>
      <w:r w:rsidRPr="00CB10D8">
        <w:rPr>
          <w:rFonts w:asciiTheme="minorBidi" w:hAnsiTheme="minorBidi" w:cstheme="minorBidi"/>
        </w:rPr>
        <w:t>firsthand</w:t>
      </w:r>
      <w:proofErr w:type="spellEnd"/>
      <w:r w:rsidRPr="00CB10D8">
        <w:rPr>
          <w:rFonts w:asciiTheme="minorBidi" w:hAnsiTheme="minorBidi" w:cstheme="minorBidi"/>
        </w:rPr>
        <w:t xml:space="preserve"> accounts of the circumstances that </w:t>
      </w:r>
      <w:r w:rsidR="002C530C" w:rsidRPr="00CB10D8">
        <w:rPr>
          <w:rFonts w:asciiTheme="minorBidi" w:hAnsiTheme="minorBidi" w:cstheme="minorBidi"/>
        </w:rPr>
        <w:t xml:space="preserve">led to </w:t>
      </w:r>
      <w:r w:rsidRPr="00CB10D8">
        <w:rPr>
          <w:rFonts w:asciiTheme="minorBidi" w:hAnsiTheme="minorBidi" w:cstheme="minorBidi"/>
        </w:rPr>
        <w:t xml:space="preserve">many </w:t>
      </w:r>
      <w:r w:rsidR="002C530C" w:rsidRPr="00CB10D8">
        <w:rPr>
          <w:rFonts w:asciiTheme="minorBidi" w:hAnsiTheme="minorBidi" w:cstheme="minorBidi"/>
        </w:rPr>
        <w:t>significant</w:t>
      </w:r>
      <w:r w:rsidRPr="00CB10D8">
        <w:rPr>
          <w:rFonts w:asciiTheme="minorBidi" w:hAnsiTheme="minorBidi" w:cstheme="minorBidi"/>
        </w:rPr>
        <w:t xml:space="preserve"> decisions taken by the colonial government</w:t>
      </w:r>
      <w:r w:rsidR="002C530C" w:rsidRPr="00CB10D8">
        <w:rPr>
          <w:rFonts w:asciiTheme="minorBidi" w:hAnsiTheme="minorBidi" w:cstheme="minorBidi"/>
        </w:rPr>
        <w:t xml:space="preserve"> regarding</w:t>
      </w:r>
      <w:r w:rsidRPr="00CB10D8">
        <w:rPr>
          <w:rFonts w:asciiTheme="minorBidi" w:hAnsiTheme="minorBidi" w:cstheme="minorBidi"/>
        </w:rPr>
        <w:t xml:space="preserve"> the Punjabi landed elite and the</w:t>
      </w:r>
      <w:r w:rsidR="002C530C" w:rsidRPr="00CB10D8">
        <w:rPr>
          <w:rFonts w:asciiTheme="minorBidi" w:hAnsiTheme="minorBidi" w:cstheme="minorBidi"/>
        </w:rPr>
        <w:t xml:space="preserve"> way British protected the</w:t>
      </w:r>
      <w:r w:rsidRPr="00CB10D8">
        <w:rPr>
          <w:rFonts w:asciiTheme="minorBidi" w:hAnsiTheme="minorBidi" w:cstheme="minorBidi"/>
        </w:rPr>
        <w:t xml:space="preserve"> mutual interests</w:t>
      </w:r>
      <w:r w:rsidR="002C530C" w:rsidRPr="00CB10D8">
        <w:rPr>
          <w:rFonts w:asciiTheme="minorBidi" w:hAnsiTheme="minorBidi" w:cstheme="minorBidi"/>
        </w:rPr>
        <w:t xml:space="preserve"> of colonial government and its intermediaries</w:t>
      </w:r>
      <w:r w:rsidR="003D290A" w:rsidRPr="00CB10D8">
        <w:rPr>
          <w:rFonts w:asciiTheme="minorBidi" w:hAnsiTheme="minorBidi" w:cstheme="minorBidi"/>
        </w:rPr>
        <w:t>.</w:t>
      </w:r>
      <w:r w:rsidRPr="00CB10D8">
        <w:rPr>
          <w:rStyle w:val="FootnoteReference"/>
          <w:rFonts w:asciiTheme="minorBidi" w:hAnsiTheme="minorBidi" w:cstheme="minorBidi"/>
        </w:rPr>
        <w:footnoteReference w:id="11"/>
      </w:r>
      <w:r w:rsidRPr="00CB10D8">
        <w:rPr>
          <w:rFonts w:asciiTheme="minorBidi" w:hAnsiTheme="minorBidi" w:cstheme="minorBidi"/>
        </w:rPr>
        <w:t xml:space="preserve"> </w:t>
      </w:r>
      <w:r w:rsidR="002C530C" w:rsidRPr="00CB10D8">
        <w:rPr>
          <w:rFonts w:asciiTheme="minorBidi" w:hAnsiTheme="minorBidi" w:cstheme="minorBidi"/>
        </w:rPr>
        <w:t>C.</w:t>
      </w:r>
      <w:r w:rsidR="000100DC" w:rsidRPr="00CB10D8">
        <w:rPr>
          <w:rFonts w:asciiTheme="minorBidi" w:hAnsiTheme="minorBidi" w:cstheme="minorBidi"/>
        </w:rPr>
        <w:t xml:space="preserve"> </w:t>
      </w:r>
      <w:r w:rsidR="002C530C" w:rsidRPr="00CB10D8">
        <w:rPr>
          <w:rFonts w:asciiTheme="minorBidi" w:hAnsiTheme="minorBidi" w:cstheme="minorBidi"/>
        </w:rPr>
        <w:t>A.</w:t>
      </w:r>
      <w:r w:rsidR="000100DC" w:rsidRPr="00CB10D8">
        <w:rPr>
          <w:rFonts w:asciiTheme="minorBidi" w:hAnsiTheme="minorBidi" w:cstheme="minorBidi"/>
        </w:rPr>
        <w:t xml:space="preserve"> </w:t>
      </w:r>
      <w:proofErr w:type="spellStart"/>
      <w:r w:rsidRPr="00CB10D8">
        <w:rPr>
          <w:rFonts w:asciiTheme="minorBidi" w:hAnsiTheme="minorBidi" w:cstheme="minorBidi"/>
        </w:rPr>
        <w:t>Bayly</w:t>
      </w:r>
      <w:proofErr w:type="spellEnd"/>
      <w:r w:rsidRPr="00CB10D8">
        <w:rPr>
          <w:rFonts w:asciiTheme="minorBidi" w:hAnsiTheme="minorBidi" w:cstheme="minorBidi"/>
        </w:rPr>
        <w:t xml:space="preserve">, </w:t>
      </w:r>
      <w:r w:rsidR="002C530C" w:rsidRPr="00CB10D8">
        <w:rPr>
          <w:rFonts w:asciiTheme="minorBidi" w:hAnsiTheme="minorBidi" w:cstheme="minorBidi"/>
        </w:rPr>
        <w:t xml:space="preserve">Thomas </w:t>
      </w:r>
      <w:r w:rsidRPr="00CB10D8">
        <w:rPr>
          <w:rFonts w:asciiTheme="minorBidi" w:hAnsiTheme="minorBidi" w:cstheme="minorBidi"/>
        </w:rPr>
        <w:t xml:space="preserve">Metcalf, </w:t>
      </w:r>
      <w:r w:rsidR="002C530C" w:rsidRPr="00CB10D8">
        <w:rPr>
          <w:rFonts w:asciiTheme="minorBidi" w:hAnsiTheme="minorBidi" w:cstheme="minorBidi"/>
        </w:rPr>
        <w:t xml:space="preserve">David </w:t>
      </w:r>
      <w:r w:rsidRPr="00CB10D8">
        <w:rPr>
          <w:rFonts w:asciiTheme="minorBidi" w:hAnsiTheme="minorBidi" w:cstheme="minorBidi"/>
        </w:rPr>
        <w:t>Gilmartin</w:t>
      </w:r>
      <w:r w:rsidR="00FD32E2" w:rsidRPr="00CB10D8">
        <w:rPr>
          <w:rFonts w:asciiTheme="minorBidi" w:hAnsiTheme="minorBidi" w:cstheme="minorBidi"/>
        </w:rPr>
        <w:t>,</w:t>
      </w:r>
      <w:r w:rsidR="00C34E62" w:rsidRPr="00CB10D8">
        <w:rPr>
          <w:rStyle w:val="FootnoteReference"/>
          <w:rFonts w:asciiTheme="minorBidi" w:hAnsiTheme="minorBidi" w:cstheme="minorBidi"/>
        </w:rPr>
        <w:footnoteReference w:id="12"/>
      </w:r>
      <w:r w:rsidRPr="00CB10D8">
        <w:rPr>
          <w:rFonts w:asciiTheme="minorBidi" w:hAnsiTheme="minorBidi" w:cstheme="minorBidi"/>
        </w:rPr>
        <w:t xml:space="preserve"> </w:t>
      </w:r>
      <w:r w:rsidR="002C530C" w:rsidRPr="00CB10D8">
        <w:rPr>
          <w:rFonts w:asciiTheme="minorBidi" w:hAnsiTheme="minorBidi" w:cstheme="minorBidi"/>
        </w:rPr>
        <w:t xml:space="preserve">Ian </w:t>
      </w:r>
      <w:r w:rsidRPr="00CB10D8">
        <w:rPr>
          <w:rFonts w:asciiTheme="minorBidi" w:hAnsiTheme="minorBidi" w:cstheme="minorBidi"/>
        </w:rPr>
        <w:t xml:space="preserve">Talbot and </w:t>
      </w:r>
      <w:r w:rsidR="00E34AF4" w:rsidRPr="00CB10D8">
        <w:rPr>
          <w:rFonts w:asciiTheme="minorBidi" w:hAnsiTheme="minorBidi" w:cstheme="minorBidi"/>
        </w:rPr>
        <w:t>S</w:t>
      </w:r>
      <w:r w:rsidRPr="00CB10D8">
        <w:rPr>
          <w:rFonts w:asciiTheme="minorBidi" w:hAnsiTheme="minorBidi" w:cstheme="minorBidi"/>
        </w:rPr>
        <w:t xml:space="preserve">arah Ansari examined how </w:t>
      </w:r>
      <w:r w:rsidRPr="00CB10D8">
        <w:rPr>
          <w:rFonts w:asciiTheme="minorBidi" w:hAnsiTheme="minorBidi" w:cstheme="minorBidi"/>
        </w:rPr>
        <w:lastRenderedPageBreak/>
        <w:t xml:space="preserve">colonial </w:t>
      </w:r>
      <w:r w:rsidR="00FD32E2" w:rsidRPr="00CB10D8">
        <w:rPr>
          <w:rFonts w:asciiTheme="minorBidi" w:hAnsiTheme="minorBidi" w:cstheme="minorBidi"/>
        </w:rPr>
        <w:t xml:space="preserve">rulers constructed the policy of </w:t>
      </w:r>
      <w:proofErr w:type="spellStart"/>
      <w:r w:rsidR="00FD32E2" w:rsidRPr="00CB10D8">
        <w:rPr>
          <w:rFonts w:asciiTheme="minorBidi" w:hAnsiTheme="minorBidi" w:cstheme="minorBidi"/>
        </w:rPr>
        <w:t>cooption</w:t>
      </w:r>
      <w:proofErr w:type="spellEnd"/>
      <w:r w:rsidR="00737E8E" w:rsidRPr="00CB10D8">
        <w:rPr>
          <w:rFonts w:asciiTheme="minorBidi" w:hAnsiTheme="minorBidi" w:cstheme="minorBidi"/>
        </w:rPr>
        <w:t xml:space="preserve"> with the local elite who were identified as ‘allies’. This policy of </w:t>
      </w:r>
      <w:proofErr w:type="spellStart"/>
      <w:r w:rsidR="00737E8E" w:rsidRPr="00CB10D8">
        <w:rPr>
          <w:rFonts w:asciiTheme="minorBidi" w:hAnsiTheme="minorBidi" w:cstheme="minorBidi"/>
        </w:rPr>
        <w:t>cooption</w:t>
      </w:r>
      <w:proofErr w:type="spellEnd"/>
      <w:r w:rsidR="00737E8E" w:rsidRPr="00CB10D8">
        <w:rPr>
          <w:rFonts w:asciiTheme="minorBidi" w:hAnsiTheme="minorBidi" w:cstheme="minorBidi"/>
        </w:rPr>
        <w:t xml:space="preserve"> was tied with the colonial politics of </w:t>
      </w:r>
      <w:r w:rsidRPr="00CB10D8">
        <w:rPr>
          <w:rFonts w:asciiTheme="minorBidi" w:hAnsiTheme="minorBidi" w:cstheme="minorBidi"/>
        </w:rPr>
        <w:t>patronage</w:t>
      </w:r>
      <w:r w:rsidR="00737E8E" w:rsidRPr="00CB10D8">
        <w:rPr>
          <w:rFonts w:asciiTheme="minorBidi" w:hAnsiTheme="minorBidi" w:cstheme="minorBidi"/>
        </w:rPr>
        <w:t>.</w:t>
      </w:r>
      <w:r w:rsidRPr="00CB10D8">
        <w:rPr>
          <w:rStyle w:val="FootnoteReference"/>
          <w:rFonts w:asciiTheme="minorBidi" w:hAnsiTheme="minorBidi" w:cstheme="minorBidi"/>
        </w:rPr>
        <w:footnoteReference w:id="13"/>
      </w:r>
      <w:r w:rsidRPr="00CB10D8">
        <w:rPr>
          <w:rFonts w:asciiTheme="minorBidi" w:hAnsiTheme="minorBidi" w:cstheme="minorBidi"/>
        </w:rPr>
        <w:t xml:space="preserve"> </w:t>
      </w:r>
      <w:r w:rsidR="005B385F" w:rsidRPr="00CB10D8">
        <w:rPr>
          <w:rFonts w:asciiTheme="minorBidi" w:hAnsiTheme="minorBidi" w:cstheme="minorBidi"/>
        </w:rPr>
        <w:t xml:space="preserve">David </w:t>
      </w:r>
      <w:proofErr w:type="spellStart"/>
      <w:r w:rsidR="005B385F" w:rsidRPr="00CB10D8">
        <w:rPr>
          <w:rFonts w:asciiTheme="minorBidi" w:hAnsiTheme="minorBidi" w:cstheme="minorBidi"/>
        </w:rPr>
        <w:t>Omissi</w:t>
      </w:r>
      <w:proofErr w:type="spellEnd"/>
      <w:r w:rsidR="005B385F" w:rsidRPr="00CB10D8">
        <w:rPr>
          <w:rFonts w:asciiTheme="minorBidi" w:hAnsiTheme="minorBidi" w:cstheme="minorBidi"/>
        </w:rPr>
        <w:t xml:space="preserve"> and Tan Tai Yong</w:t>
      </w:r>
      <w:r w:rsidR="00737E8E" w:rsidRPr="00CB10D8">
        <w:rPr>
          <w:rFonts w:asciiTheme="minorBidi" w:hAnsiTheme="minorBidi" w:cstheme="minorBidi"/>
        </w:rPr>
        <w:t>’s insightful</w:t>
      </w:r>
      <w:r w:rsidR="005B385F" w:rsidRPr="00CB10D8">
        <w:rPr>
          <w:rFonts w:asciiTheme="minorBidi" w:hAnsiTheme="minorBidi" w:cstheme="minorBidi"/>
        </w:rPr>
        <w:t xml:space="preserve"> studies of the history of military recruitment in colonial Punjab</w:t>
      </w:r>
      <w:r w:rsidR="00737E8E" w:rsidRPr="00CB10D8">
        <w:rPr>
          <w:rFonts w:asciiTheme="minorBidi" w:hAnsiTheme="minorBidi" w:cstheme="minorBidi"/>
        </w:rPr>
        <w:t xml:space="preserve"> show how recruitment was linked with the collaboration of the leading families drawn from the British-designated martial castes.</w:t>
      </w:r>
      <w:r w:rsidR="005407B2" w:rsidRPr="00CB10D8">
        <w:rPr>
          <w:rStyle w:val="FootnoteReference"/>
          <w:rFonts w:asciiTheme="minorBidi" w:hAnsiTheme="minorBidi" w:cstheme="minorBidi"/>
        </w:rPr>
        <w:footnoteReference w:id="14"/>
      </w:r>
      <w:r w:rsidR="005B385F" w:rsidRPr="00CB10D8">
        <w:rPr>
          <w:rFonts w:asciiTheme="minorBidi" w:hAnsiTheme="minorBidi" w:cstheme="minorBidi"/>
        </w:rPr>
        <w:t xml:space="preserve"> </w:t>
      </w:r>
      <w:r w:rsidR="0035606C" w:rsidRPr="00CB10D8">
        <w:rPr>
          <w:rFonts w:asciiTheme="minorBidi" w:hAnsiTheme="minorBidi" w:cstheme="minorBidi"/>
        </w:rPr>
        <w:t>This article argues that the nexus of collaborating elite and colonial state</w:t>
      </w:r>
      <w:r w:rsidR="00E34AF4" w:rsidRPr="00CB10D8">
        <w:rPr>
          <w:rFonts w:asciiTheme="minorBidi" w:hAnsiTheme="minorBidi" w:cstheme="minorBidi"/>
        </w:rPr>
        <w:t xml:space="preserve"> </w:t>
      </w:r>
      <w:r w:rsidR="0035606C" w:rsidRPr="00CB10D8">
        <w:rPr>
          <w:rFonts w:asciiTheme="minorBidi" w:hAnsiTheme="minorBidi" w:cstheme="minorBidi"/>
        </w:rPr>
        <w:t xml:space="preserve">controlled and manipulated the tribal indigenous institutions to serve colonial interests. This </w:t>
      </w:r>
      <w:r w:rsidR="00694753" w:rsidRPr="00CB10D8">
        <w:rPr>
          <w:rFonts w:asciiTheme="minorBidi" w:hAnsiTheme="minorBidi" w:cstheme="minorBidi"/>
        </w:rPr>
        <w:t xml:space="preserve">exacerbated </w:t>
      </w:r>
      <w:r w:rsidR="001A59A9" w:rsidRPr="00CB10D8">
        <w:rPr>
          <w:rFonts w:asciiTheme="minorBidi" w:hAnsiTheme="minorBidi" w:cstheme="minorBidi"/>
        </w:rPr>
        <w:t xml:space="preserve">a general underdevelopment and aborted growth of local institutions in </w:t>
      </w:r>
      <w:r w:rsidR="00694753" w:rsidRPr="00CB10D8">
        <w:rPr>
          <w:rFonts w:asciiTheme="minorBidi" w:hAnsiTheme="minorBidi" w:cstheme="minorBidi"/>
        </w:rPr>
        <w:t>the district under colonial rule.</w:t>
      </w:r>
      <w:r w:rsidR="0035606C" w:rsidRPr="00CB10D8">
        <w:rPr>
          <w:rFonts w:asciiTheme="minorBidi" w:hAnsiTheme="minorBidi" w:cstheme="minorBidi"/>
        </w:rPr>
        <w:t xml:space="preserve"> </w:t>
      </w:r>
    </w:p>
    <w:p w14:paraId="302052DE" w14:textId="77777777" w:rsidR="009776D9" w:rsidRPr="00CB10D8" w:rsidRDefault="009776D9" w:rsidP="0093686A">
      <w:pPr>
        <w:pStyle w:val="PARA"/>
        <w:rPr>
          <w:rFonts w:asciiTheme="minorBidi" w:hAnsiTheme="minorBidi" w:cstheme="minorBidi"/>
        </w:rPr>
      </w:pPr>
      <w:r w:rsidRPr="00CB10D8">
        <w:rPr>
          <w:rFonts w:asciiTheme="minorBidi" w:hAnsiTheme="minorBidi" w:cstheme="minorBidi"/>
        </w:rPr>
        <w:t xml:space="preserve">The policy of reorganization of boundaries was carried out in the district as well. The boundaries of the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w:t>
      </w:r>
      <w:r w:rsidR="000E7A66" w:rsidRPr="00CB10D8">
        <w:rPr>
          <w:rFonts w:asciiTheme="minorBidi" w:hAnsiTheme="minorBidi" w:cstheme="minorBidi"/>
        </w:rPr>
        <w:t>d</w:t>
      </w:r>
      <w:r w:rsidRPr="00CB10D8">
        <w:rPr>
          <w:rFonts w:asciiTheme="minorBidi" w:hAnsiTheme="minorBidi" w:cstheme="minorBidi"/>
        </w:rPr>
        <w:t xml:space="preserve">istrict were altered quite radically. On January </w:t>
      </w:r>
      <w:r w:rsidR="003340B6" w:rsidRPr="00CB10D8">
        <w:rPr>
          <w:rFonts w:asciiTheme="minorBidi" w:hAnsiTheme="minorBidi" w:cstheme="minorBidi"/>
        </w:rPr>
        <w:t xml:space="preserve">1, </w:t>
      </w:r>
      <w:r w:rsidRPr="00CB10D8">
        <w:rPr>
          <w:rFonts w:asciiTheme="minorBidi" w:hAnsiTheme="minorBidi" w:cstheme="minorBidi"/>
        </w:rPr>
        <w:t xml:space="preserve">1861, the Trans-Indus </w:t>
      </w:r>
      <w:r w:rsidR="000E7A66" w:rsidRPr="00CB10D8">
        <w:rPr>
          <w:rFonts w:asciiTheme="minorBidi" w:hAnsiTheme="minorBidi" w:cstheme="minorBidi"/>
        </w:rPr>
        <w:t>t</w:t>
      </w:r>
      <w:r w:rsidRPr="00CB10D8">
        <w:rPr>
          <w:rFonts w:asciiTheme="minorBidi" w:hAnsiTheme="minorBidi" w:cstheme="minorBidi"/>
        </w:rPr>
        <w:t xml:space="preserve">ehsils of </w:t>
      </w:r>
      <w:proofErr w:type="spellStart"/>
      <w:r w:rsidRPr="00CB10D8">
        <w:rPr>
          <w:rFonts w:asciiTheme="minorBidi" w:hAnsiTheme="minorBidi" w:cstheme="minorBidi"/>
        </w:rPr>
        <w:t>Bannu</w:t>
      </w:r>
      <w:proofErr w:type="spellEnd"/>
      <w:r w:rsidRPr="00CB10D8">
        <w:rPr>
          <w:rFonts w:asciiTheme="minorBidi" w:hAnsiTheme="minorBidi" w:cstheme="minorBidi"/>
        </w:rPr>
        <w:t xml:space="preserve">, </w:t>
      </w:r>
      <w:proofErr w:type="spellStart"/>
      <w:r w:rsidRPr="00CB10D8">
        <w:rPr>
          <w:rFonts w:asciiTheme="minorBidi" w:hAnsiTheme="minorBidi" w:cstheme="minorBidi"/>
        </w:rPr>
        <w:t>Marwat</w:t>
      </w:r>
      <w:proofErr w:type="spellEnd"/>
      <w:r w:rsidRPr="00CB10D8">
        <w:rPr>
          <w:rFonts w:asciiTheme="minorBidi" w:hAnsiTheme="minorBidi" w:cstheme="minorBidi"/>
        </w:rPr>
        <w:t xml:space="preserve"> and Isa</w:t>
      </w:r>
      <w:r w:rsidR="0093686A" w:rsidRPr="00CB10D8">
        <w:rPr>
          <w:rFonts w:asciiTheme="minorBidi" w:hAnsiTheme="minorBidi" w:cstheme="minorBidi"/>
        </w:rPr>
        <w:t xml:space="preserve"> </w:t>
      </w:r>
      <w:r w:rsidRPr="00CB10D8">
        <w:rPr>
          <w:rFonts w:asciiTheme="minorBidi" w:hAnsiTheme="minorBidi" w:cstheme="minorBidi"/>
        </w:rPr>
        <w:t xml:space="preserve">Khel, which previously belonged to </w:t>
      </w:r>
      <w:proofErr w:type="spellStart"/>
      <w:r w:rsidRPr="00CB10D8">
        <w:rPr>
          <w:rFonts w:asciiTheme="minorBidi" w:hAnsiTheme="minorBidi" w:cstheme="minorBidi"/>
        </w:rPr>
        <w:t>Dera</w:t>
      </w:r>
      <w:proofErr w:type="spellEnd"/>
      <w:r w:rsidRPr="00CB10D8">
        <w:rPr>
          <w:rFonts w:asciiTheme="minorBidi" w:hAnsiTheme="minorBidi" w:cstheme="minorBidi"/>
        </w:rPr>
        <w:t xml:space="preserve"> Ismail Khan </w:t>
      </w:r>
      <w:r w:rsidR="0093686A" w:rsidRPr="00CB10D8">
        <w:rPr>
          <w:rFonts w:asciiTheme="minorBidi" w:hAnsiTheme="minorBidi" w:cstheme="minorBidi"/>
        </w:rPr>
        <w:t>D</w:t>
      </w:r>
      <w:r w:rsidRPr="00CB10D8">
        <w:rPr>
          <w:rFonts w:asciiTheme="minorBidi" w:hAnsiTheme="minorBidi" w:cstheme="minorBidi"/>
        </w:rPr>
        <w:t xml:space="preserve">istrict along with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were included in the newly formed </w:t>
      </w:r>
      <w:proofErr w:type="spellStart"/>
      <w:r w:rsidRPr="00CB10D8">
        <w:rPr>
          <w:rFonts w:asciiTheme="minorBidi" w:hAnsiTheme="minorBidi" w:cstheme="minorBidi"/>
        </w:rPr>
        <w:t>Bannu</w:t>
      </w:r>
      <w:proofErr w:type="spellEnd"/>
      <w:r w:rsidRPr="00CB10D8">
        <w:rPr>
          <w:rFonts w:asciiTheme="minorBidi" w:hAnsiTheme="minorBidi" w:cstheme="minorBidi"/>
        </w:rPr>
        <w:t xml:space="preserve"> </w:t>
      </w:r>
      <w:r w:rsidR="000E7A66" w:rsidRPr="00CB10D8">
        <w:rPr>
          <w:rFonts w:asciiTheme="minorBidi" w:hAnsiTheme="minorBidi" w:cstheme="minorBidi"/>
        </w:rPr>
        <w:t>d</w:t>
      </w:r>
      <w:r w:rsidRPr="00CB10D8">
        <w:rPr>
          <w:rFonts w:asciiTheme="minorBidi" w:hAnsiTheme="minorBidi" w:cstheme="minorBidi"/>
        </w:rPr>
        <w:t>istrict.</w:t>
      </w:r>
      <w:r w:rsidRPr="00CB10D8">
        <w:rPr>
          <w:rStyle w:val="FootnoteReference"/>
          <w:rFonts w:asciiTheme="minorBidi" w:hAnsiTheme="minorBidi" w:cstheme="minorBidi"/>
        </w:rPr>
        <w:footnoteReference w:id="15"/>
      </w:r>
      <w:r w:rsidRPr="00CB10D8">
        <w:rPr>
          <w:rFonts w:asciiTheme="minorBidi" w:hAnsiTheme="minorBidi" w:cstheme="minorBidi"/>
        </w:rPr>
        <w:t xml:space="preserve"> </w:t>
      </w:r>
      <w:proofErr w:type="spellStart"/>
      <w:r w:rsidRPr="00CB10D8">
        <w:rPr>
          <w:rFonts w:asciiTheme="minorBidi" w:hAnsiTheme="minorBidi" w:cstheme="minorBidi"/>
        </w:rPr>
        <w:t>Leiah</w:t>
      </w:r>
      <w:proofErr w:type="spellEnd"/>
      <w:r w:rsidRPr="00CB10D8">
        <w:rPr>
          <w:rFonts w:asciiTheme="minorBidi" w:hAnsiTheme="minorBidi" w:cstheme="minorBidi"/>
        </w:rPr>
        <w:t xml:space="preserve"> </w:t>
      </w:r>
      <w:r w:rsidR="000E7A66" w:rsidRPr="00CB10D8">
        <w:rPr>
          <w:rFonts w:asciiTheme="minorBidi" w:hAnsiTheme="minorBidi" w:cstheme="minorBidi"/>
        </w:rPr>
        <w:t>d</w:t>
      </w:r>
      <w:r w:rsidRPr="00CB10D8">
        <w:rPr>
          <w:rFonts w:asciiTheme="minorBidi" w:hAnsiTheme="minorBidi" w:cstheme="minorBidi"/>
        </w:rPr>
        <w:t xml:space="preserve">istrict was abolished.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and Isa Khel </w:t>
      </w:r>
      <w:r w:rsidR="000E7A66" w:rsidRPr="00CB10D8">
        <w:rPr>
          <w:rFonts w:asciiTheme="minorBidi" w:hAnsiTheme="minorBidi" w:cstheme="minorBidi"/>
        </w:rPr>
        <w:t>t</w:t>
      </w:r>
      <w:r w:rsidRPr="00CB10D8">
        <w:rPr>
          <w:rFonts w:asciiTheme="minorBidi" w:hAnsiTheme="minorBidi" w:cstheme="minorBidi"/>
        </w:rPr>
        <w:t xml:space="preserve">ehsils were formed into a sub-division. </w:t>
      </w:r>
      <w:proofErr w:type="spellStart"/>
      <w:r w:rsidRPr="00CB10D8">
        <w:rPr>
          <w:rFonts w:asciiTheme="minorBidi" w:hAnsiTheme="minorBidi" w:cstheme="minorBidi"/>
        </w:rPr>
        <w:t>Leiah</w:t>
      </w:r>
      <w:proofErr w:type="spellEnd"/>
      <w:r w:rsidRPr="00CB10D8">
        <w:rPr>
          <w:rFonts w:asciiTheme="minorBidi" w:hAnsiTheme="minorBidi" w:cstheme="minorBidi"/>
        </w:rPr>
        <w:t xml:space="preserve"> and Bhakkar </w:t>
      </w:r>
      <w:r w:rsidR="000E7A66" w:rsidRPr="00CB10D8">
        <w:rPr>
          <w:rFonts w:asciiTheme="minorBidi" w:hAnsiTheme="minorBidi" w:cstheme="minorBidi"/>
        </w:rPr>
        <w:t>t</w:t>
      </w:r>
      <w:r w:rsidRPr="00CB10D8">
        <w:rPr>
          <w:rFonts w:asciiTheme="minorBidi" w:hAnsiTheme="minorBidi" w:cstheme="minorBidi"/>
        </w:rPr>
        <w:t xml:space="preserve">ehsils </w:t>
      </w:r>
      <w:r w:rsidR="0093686A" w:rsidRPr="00CB10D8">
        <w:rPr>
          <w:rFonts w:asciiTheme="minorBidi" w:hAnsiTheme="minorBidi" w:cstheme="minorBidi"/>
        </w:rPr>
        <w:t xml:space="preserve">were included into </w:t>
      </w:r>
      <w:proofErr w:type="spellStart"/>
      <w:r w:rsidR="0093686A" w:rsidRPr="00CB10D8">
        <w:rPr>
          <w:rFonts w:asciiTheme="minorBidi" w:hAnsiTheme="minorBidi" w:cstheme="minorBidi"/>
        </w:rPr>
        <w:t>Dera</w:t>
      </w:r>
      <w:proofErr w:type="spellEnd"/>
      <w:r w:rsidR="0093686A" w:rsidRPr="00CB10D8">
        <w:rPr>
          <w:rFonts w:asciiTheme="minorBidi" w:hAnsiTheme="minorBidi" w:cstheme="minorBidi"/>
        </w:rPr>
        <w:t xml:space="preserve"> Ismail K</w:t>
      </w:r>
      <w:r w:rsidRPr="00CB10D8">
        <w:rPr>
          <w:rFonts w:asciiTheme="minorBidi" w:hAnsiTheme="minorBidi" w:cstheme="minorBidi"/>
        </w:rPr>
        <w:t xml:space="preserve">han </w:t>
      </w:r>
      <w:r w:rsidR="0093686A" w:rsidRPr="00CB10D8">
        <w:rPr>
          <w:rFonts w:asciiTheme="minorBidi" w:hAnsiTheme="minorBidi" w:cstheme="minorBidi"/>
        </w:rPr>
        <w:t>D</w:t>
      </w:r>
      <w:r w:rsidRPr="00CB10D8">
        <w:rPr>
          <w:rFonts w:asciiTheme="minorBidi" w:hAnsiTheme="minorBidi" w:cstheme="minorBidi"/>
        </w:rPr>
        <w:t>istrict.</w:t>
      </w:r>
      <w:r w:rsidR="00AC70E1" w:rsidRPr="00CB10D8">
        <w:rPr>
          <w:rFonts w:asciiTheme="minorBidi" w:hAnsiTheme="minorBidi" w:cstheme="minorBidi"/>
        </w:rPr>
        <w:t xml:space="preserve"> </w:t>
      </w:r>
      <w:r w:rsidR="0075274D" w:rsidRPr="00CB10D8">
        <w:rPr>
          <w:rFonts w:asciiTheme="minorBidi" w:hAnsiTheme="minorBidi" w:cstheme="minorBidi"/>
        </w:rPr>
        <w:t xml:space="preserve">To preserve the </w:t>
      </w:r>
      <w:proofErr w:type="spellStart"/>
      <w:r w:rsidR="0075274D" w:rsidRPr="00CB10D8">
        <w:rPr>
          <w:rFonts w:asciiTheme="minorBidi" w:hAnsiTheme="minorBidi" w:cstheme="minorBidi"/>
        </w:rPr>
        <w:t>tranquility</w:t>
      </w:r>
      <w:proofErr w:type="spellEnd"/>
      <w:r w:rsidR="0075274D" w:rsidRPr="00CB10D8">
        <w:rPr>
          <w:rFonts w:asciiTheme="minorBidi" w:hAnsiTheme="minorBidi" w:cstheme="minorBidi"/>
        </w:rPr>
        <w:t xml:space="preserve"> of the Punjab, further </w:t>
      </w:r>
      <w:r w:rsidRPr="00CB10D8">
        <w:rPr>
          <w:rFonts w:asciiTheme="minorBidi" w:hAnsiTheme="minorBidi" w:cstheme="minorBidi"/>
        </w:rPr>
        <w:t>re-demarcation of the boundaries took place on Nov</w:t>
      </w:r>
      <w:r w:rsidR="0093686A" w:rsidRPr="00CB10D8">
        <w:rPr>
          <w:rFonts w:asciiTheme="minorBidi" w:hAnsiTheme="minorBidi" w:cstheme="minorBidi"/>
        </w:rPr>
        <w:t xml:space="preserve"> 9,</w:t>
      </w:r>
      <w:r w:rsidRPr="00CB10D8">
        <w:rPr>
          <w:rFonts w:asciiTheme="minorBidi" w:hAnsiTheme="minorBidi" w:cstheme="minorBidi"/>
        </w:rPr>
        <w:t xml:space="preserve"> 1901. The NWFP province was separated from the Punjab.</w:t>
      </w:r>
      <w:r w:rsidRPr="00CB10D8">
        <w:rPr>
          <w:rStyle w:val="FootnoteReference"/>
          <w:rFonts w:asciiTheme="minorBidi" w:hAnsiTheme="minorBidi" w:cstheme="minorBidi"/>
        </w:rPr>
        <w:footnoteReference w:id="16"/>
      </w:r>
      <w:r w:rsidRPr="00CB10D8">
        <w:rPr>
          <w:rFonts w:asciiTheme="minorBidi" w:hAnsiTheme="minorBidi" w:cstheme="minorBidi"/>
        </w:rPr>
        <w:t xml:space="preserve">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w:t>
      </w:r>
      <w:r w:rsidR="000E7A66" w:rsidRPr="00CB10D8">
        <w:rPr>
          <w:rFonts w:asciiTheme="minorBidi" w:hAnsiTheme="minorBidi" w:cstheme="minorBidi"/>
        </w:rPr>
        <w:t>d</w:t>
      </w:r>
      <w:r w:rsidRPr="00CB10D8">
        <w:rPr>
          <w:rFonts w:asciiTheme="minorBidi" w:hAnsiTheme="minorBidi" w:cstheme="minorBidi"/>
        </w:rPr>
        <w:t xml:space="preserve">istrict was constituted with four tehsils of Isa Khel,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Bhakkar and </w:t>
      </w:r>
      <w:proofErr w:type="spellStart"/>
      <w:r w:rsidRPr="00CB10D8">
        <w:rPr>
          <w:rFonts w:asciiTheme="minorBidi" w:hAnsiTheme="minorBidi" w:cstheme="minorBidi"/>
        </w:rPr>
        <w:t>Leiah</w:t>
      </w:r>
      <w:proofErr w:type="spellEnd"/>
      <w:r w:rsidRPr="00CB10D8">
        <w:rPr>
          <w:rFonts w:asciiTheme="minorBidi" w:hAnsiTheme="minorBidi" w:cstheme="minorBidi"/>
        </w:rPr>
        <w:t xml:space="preserve">.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became a district headquarter.</w:t>
      </w:r>
    </w:p>
    <w:p w14:paraId="6317CC63" w14:textId="77777777" w:rsidR="0075274D" w:rsidRPr="00CB10D8" w:rsidRDefault="0075274D" w:rsidP="0062345B">
      <w:pPr>
        <w:pStyle w:val="PARA"/>
        <w:rPr>
          <w:rFonts w:asciiTheme="minorBidi" w:hAnsiTheme="minorBidi" w:cstheme="minorBidi"/>
        </w:rPr>
      </w:pPr>
      <w:r w:rsidRPr="00CB10D8">
        <w:rPr>
          <w:rFonts w:asciiTheme="minorBidi" w:hAnsiTheme="minorBidi" w:cstheme="minorBidi"/>
        </w:rPr>
        <w:t>The British diverted their attention towards stability and control of the North-West Frontier. There were</w:t>
      </w:r>
      <w:r w:rsidR="00C503DF" w:rsidRPr="00CB10D8">
        <w:rPr>
          <w:rFonts w:asciiTheme="minorBidi" w:hAnsiTheme="minorBidi" w:cstheme="minorBidi"/>
        </w:rPr>
        <w:t xml:space="preserve"> frequent border clashes among</w:t>
      </w:r>
      <w:r w:rsidRPr="00CB10D8">
        <w:rPr>
          <w:rFonts w:asciiTheme="minorBidi" w:hAnsiTheme="minorBidi" w:cstheme="minorBidi"/>
        </w:rPr>
        <w:t xml:space="preserve"> </w:t>
      </w:r>
      <w:r w:rsidR="00C503DF" w:rsidRPr="00CB10D8">
        <w:rPr>
          <w:rFonts w:asciiTheme="minorBidi" w:hAnsiTheme="minorBidi" w:cstheme="minorBidi"/>
        </w:rPr>
        <w:t xml:space="preserve">the </w:t>
      </w:r>
      <w:r w:rsidRPr="00CB10D8">
        <w:rPr>
          <w:rFonts w:asciiTheme="minorBidi" w:hAnsiTheme="minorBidi" w:cstheme="minorBidi"/>
        </w:rPr>
        <w:t xml:space="preserve">tribes. The most dangerous and warrior tribes resided between the Swat River and the </w:t>
      </w:r>
      <w:proofErr w:type="spellStart"/>
      <w:r w:rsidRPr="00CB10D8">
        <w:rPr>
          <w:rFonts w:asciiTheme="minorBidi" w:hAnsiTheme="minorBidi" w:cstheme="minorBidi"/>
        </w:rPr>
        <w:t>Gomal</w:t>
      </w:r>
      <w:proofErr w:type="spellEnd"/>
      <w:r w:rsidRPr="00CB10D8">
        <w:rPr>
          <w:rFonts w:asciiTheme="minorBidi" w:hAnsiTheme="minorBidi" w:cstheme="minorBidi"/>
        </w:rPr>
        <w:t xml:space="preserve"> Valley. According to the British, the most fanatical </w:t>
      </w:r>
      <w:r w:rsidRPr="00CB10D8">
        <w:rPr>
          <w:rFonts w:asciiTheme="minorBidi" w:hAnsiTheme="minorBidi" w:cstheme="minorBidi"/>
        </w:rPr>
        <w:lastRenderedPageBreak/>
        <w:t xml:space="preserve">and turbulent </w:t>
      </w:r>
      <w:r w:rsidR="00D02431" w:rsidRPr="00CB10D8">
        <w:rPr>
          <w:rFonts w:asciiTheme="minorBidi" w:hAnsiTheme="minorBidi" w:cstheme="minorBidi"/>
        </w:rPr>
        <w:t>P</w:t>
      </w:r>
      <w:r w:rsidRPr="00CB10D8">
        <w:rPr>
          <w:rFonts w:asciiTheme="minorBidi" w:hAnsiTheme="minorBidi" w:cstheme="minorBidi"/>
        </w:rPr>
        <w:t xml:space="preserve">athan tribes lived on this stretch of boundary. </w:t>
      </w:r>
      <w:r w:rsidR="00540090" w:rsidRPr="00CB10D8">
        <w:rPr>
          <w:rFonts w:asciiTheme="minorBidi" w:hAnsiTheme="minorBidi" w:cstheme="minorBidi"/>
        </w:rPr>
        <w:t>The responsibility of controlling the warrior and rebel tribes was given to the veteran colonial officials who were much acquainted with the tribal culture and norms</w:t>
      </w:r>
      <w:r w:rsidR="00AC70E1" w:rsidRPr="00CB10D8">
        <w:rPr>
          <w:rFonts w:asciiTheme="minorBidi" w:hAnsiTheme="minorBidi" w:cstheme="minorBidi"/>
        </w:rPr>
        <w:t xml:space="preserve"> </w:t>
      </w:r>
      <w:r w:rsidR="00C0028C" w:rsidRPr="00CB10D8">
        <w:rPr>
          <w:rFonts w:asciiTheme="minorBidi" w:hAnsiTheme="minorBidi" w:cstheme="minorBidi"/>
        </w:rPr>
        <w:t>and</w:t>
      </w:r>
      <w:r w:rsidRPr="00CB10D8">
        <w:rPr>
          <w:rFonts w:asciiTheme="minorBidi" w:hAnsiTheme="minorBidi" w:cstheme="minorBidi"/>
        </w:rPr>
        <w:t xml:space="preserve"> devoted years of their life to the study and </w:t>
      </w:r>
      <w:r w:rsidR="00C0028C" w:rsidRPr="00CB10D8">
        <w:rPr>
          <w:rFonts w:asciiTheme="minorBidi" w:hAnsiTheme="minorBidi" w:cstheme="minorBidi"/>
        </w:rPr>
        <w:t>consumption</w:t>
      </w:r>
      <w:r w:rsidRPr="00CB10D8">
        <w:rPr>
          <w:rFonts w:asciiTheme="minorBidi" w:hAnsiTheme="minorBidi" w:cstheme="minorBidi"/>
        </w:rPr>
        <w:t xml:space="preserve"> of tribal ideas and ways of life.</w:t>
      </w:r>
      <w:r w:rsidRPr="00CB10D8">
        <w:rPr>
          <w:rStyle w:val="FootnoteReference"/>
          <w:rFonts w:asciiTheme="minorBidi" w:hAnsiTheme="minorBidi" w:cstheme="minorBidi"/>
        </w:rPr>
        <w:footnoteReference w:id="17"/>
      </w:r>
      <w:r w:rsidRPr="00CB10D8">
        <w:rPr>
          <w:rFonts w:asciiTheme="minorBidi" w:hAnsiTheme="minorBidi" w:cstheme="minorBidi"/>
        </w:rPr>
        <w:t xml:space="preserve"> Tribal territory needed a centralized administration. The Peshawar </w:t>
      </w:r>
      <w:r w:rsidR="0062345B" w:rsidRPr="00CB10D8">
        <w:rPr>
          <w:rFonts w:asciiTheme="minorBidi" w:hAnsiTheme="minorBidi" w:cstheme="minorBidi"/>
        </w:rPr>
        <w:t>V</w:t>
      </w:r>
      <w:r w:rsidRPr="00CB10D8">
        <w:rPr>
          <w:rFonts w:asciiTheme="minorBidi" w:hAnsiTheme="minorBidi" w:cstheme="minorBidi"/>
        </w:rPr>
        <w:t xml:space="preserve">alley provided a direct passage to Afghanistan through Khyber </w:t>
      </w:r>
      <w:r w:rsidR="00AE3043" w:rsidRPr="00CB10D8">
        <w:rPr>
          <w:rFonts w:asciiTheme="minorBidi" w:hAnsiTheme="minorBidi" w:cstheme="minorBidi"/>
        </w:rPr>
        <w:t>P</w:t>
      </w:r>
      <w:r w:rsidRPr="00CB10D8">
        <w:rPr>
          <w:rFonts w:asciiTheme="minorBidi" w:hAnsiTheme="minorBidi" w:cstheme="minorBidi"/>
        </w:rPr>
        <w:t xml:space="preserve">ass. </w:t>
      </w:r>
      <w:r w:rsidRPr="00CB10D8">
        <w:rPr>
          <w:rStyle w:val="FootnoteReference"/>
          <w:rFonts w:asciiTheme="minorBidi" w:hAnsiTheme="minorBidi" w:cstheme="minorBidi"/>
        </w:rPr>
        <w:footnoteReference w:id="18"/>
      </w:r>
      <w:r w:rsidRPr="00CB10D8">
        <w:rPr>
          <w:rFonts w:asciiTheme="minorBidi" w:hAnsiTheme="minorBidi" w:cstheme="minorBidi"/>
        </w:rPr>
        <w:t xml:space="preserve"> </w:t>
      </w:r>
      <w:r w:rsidR="00C0028C" w:rsidRPr="00CB10D8">
        <w:rPr>
          <w:rFonts w:asciiTheme="minorBidi" w:hAnsiTheme="minorBidi" w:cstheme="minorBidi"/>
        </w:rPr>
        <w:t>The entire area f</w:t>
      </w:r>
      <w:r w:rsidRPr="00CB10D8">
        <w:rPr>
          <w:rFonts w:asciiTheme="minorBidi" w:hAnsiTheme="minorBidi" w:cstheme="minorBidi"/>
        </w:rPr>
        <w:t xml:space="preserve">rom Hazara to </w:t>
      </w:r>
      <w:proofErr w:type="spellStart"/>
      <w:r w:rsidRPr="00CB10D8">
        <w:rPr>
          <w:rFonts w:asciiTheme="minorBidi" w:hAnsiTheme="minorBidi" w:cstheme="minorBidi"/>
        </w:rPr>
        <w:t>Dera</w:t>
      </w:r>
      <w:proofErr w:type="spellEnd"/>
      <w:r w:rsidRPr="00CB10D8">
        <w:rPr>
          <w:rFonts w:asciiTheme="minorBidi" w:hAnsiTheme="minorBidi" w:cstheme="minorBidi"/>
        </w:rPr>
        <w:t xml:space="preserve"> Ismail Khan</w:t>
      </w:r>
      <w:r w:rsidR="00C0028C" w:rsidRPr="00CB10D8">
        <w:rPr>
          <w:rFonts w:asciiTheme="minorBidi" w:hAnsiTheme="minorBidi" w:cstheme="minorBidi"/>
        </w:rPr>
        <w:t xml:space="preserve"> was fortified. T</w:t>
      </w:r>
      <w:r w:rsidRPr="00CB10D8">
        <w:rPr>
          <w:rFonts w:asciiTheme="minorBidi" w:hAnsiTheme="minorBidi" w:cstheme="minorBidi"/>
        </w:rPr>
        <w:t>here was a chain of fortified posts of 12 miles apart connected by good military road</w:t>
      </w:r>
      <w:r w:rsidR="00C0028C" w:rsidRPr="00CB10D8">
        <w:rPr>
          <w:rFonts w:asciiTheme="minorBidi" w:hAnsiTheme="minorBidi" w:cstheme="minorBidi"/>
        </w:rPr>
        <w:t xml:space="preserve"> from </w:t>
      </w:r>
      <w:proofErr w:type="spellStart"/>
      <w:r w:rsidR="00C0028C" w:rsidRPr="00CB10D8">
        <w:rPr>
          <w:rFonts w:asciiTheme="minorBidi" w:hAnsiTheme="minorBidi" w:cstheme="minorBidi"/>
        </w:rPr>
        <w:t>Tonk</w:t>
      </w:r>
      <w:proofErr w:type="spellEnd"/>
      <w:r w:rsidR="00C0028C" w:rsidRPr="00CB10D8">
        <w:rPr>
          <w:rFonts w:asciiTheme="minorBidi" w:hAnsiTheme="minorBidi" w:cstheme="minorBidi"/>
        </w:rPr>
        <w:t xml:space="preserve"> </w:t>
      </w:r>
      <w:r w:rsidR="0062345B" w:rsidRPr="00CB10D8">
        <w:rPr>
          <w:rFonts w:asciiTheme="minorBidi" w:hAnsiTheme="minorBidi" w:cstheme="minorBidi"/>
        </w:rPr>
        <w:t>V</w:t>
      </w:r>
      <w:r w:rsidR="00C0028C" w:rsidRPr="00CB10D8">
        <w:rPr>
          <w:rFonts w:asciiTheme="minorBidi" w:hAnsiTheme="minorBidi" w:cstheme="minorBidi"/>
        </w:rPr>
        <w:t>alley down to Sindh</w:t>
      </w:r>
      <w:r w:rsidRPr="00CB10D8">
        <w:rPr>
          <w:rFonts w:asciiTheme="minorBidi" w:hAnsiTheme="minorBidi" w:cstheme="minorBidi"/>
        </w:rPr>
        <w:t>.</w:t>
      </w:r>
      <w:r w:rsidRPr="00CB10D8">
        <w:rPr>
          <w:rStyle w:val="FootnoteReference"/>
          <w:rFonts w:asciiTheme="minorBidi" w:hAnsiTheme="minorBidi" w:cstheme="minorBidi"/>
        </w:rPr>
        <w:footnoteReference w:id="19"/>
      </w:r>
      <w:r w:rsidRPr="00CB10D8">
        <w:rPr>
          <w:rFonts w:asciiTheme="minorBidi" w:hAnsiTheme="minorBidi" w:cstheme="minorBidi"/>
        </w:rPr>
        <w:t xml:space="preserve"> These defensive arrangements were so complete that, the security of the Punjab was never threatened. Nevertheless, the Guide Corps and the Punjab Frontier Force could not permanently check the tribal raids. Tribal passion for freedom was one of the main reasons why so large an area of the tribal belt had never been subjected to a lasting administration by any empire.</w:t>
      </w:r>
      <w:r w:rsidRPr="00CB10D8">
        <w:rPr>
          <w:rStyle w:val="FootnoteReference"/>
          <w:rFonts w:asciiTheme="minorBidi" w:hAnsiTheme="minorBidi" w:cstheme="minorBidi"/>
        </w:rPr>
        <w:footnoteReference w:id="20"/>
      </w:r>
      <w:r w:rsidRPr="00CB10D8">
        <w:rPr>
          <w:rFonts w:asciiTheme="minorBidi" w:hAnsiTheme="minorBidi" w:cstheme="minorBidi"/>
        </w:rPr>
        <w:t xml:space="preserve"> </w:t>
      </w:r>
    </w:p>
    <w:p w14:paraId="2308E595" w14:textId="77777777" w:rsidR="0075274D" w:rsidRPr="00CB10D8" w:rsidRDefault="0075274D" w:rsidP="001F6B69">
      <w:pPr>
        <w:pStyle w:val="PARA"/>
        <w:rPr>
          <w:rFonts w:asciiTheme="minorBidi" w:hAnsiTheme="minorBidi" w:cstheme="minorBidi"/>
        </w:rPr>
      </w:pPr>
      <w:r w:rsidRPr="00CB10D8">
        <w:rPr>
          <w:rFonts w:asciiTheme="minorBidi" w:hAnsiTheme="minorBidi" w:cstheme="minorBidi"/>
        </w:rPr>
        <w:t>To deal with the tribes effectively, the British adopted two pronged policy</w:t>
      </w:r>
      <w:r w:rsidR="0062345B" w:rsidRPr="00CB10D8">
        <w:rPr>
          <w:rFonts w:asciiTheme="minorBidi" w:hAnsiTheme="minorBidi" w:cstheme="minorBidi"/>
        </w:rPr>
        <w:t>:</w:t>
      </w:r>
    </w:p>
    <w:p w14:paraId="275C4306" w14:textId="77777777" w:rsidR="0075274D" w:rsidRPr="00CB10D8" w:rsidRDefault="0075274D" w:rsidP="00F9628E">
      <w:pPr>
        <w:pStyle w:val="para-a"/>
        <w:tabs>
          <w:tab w:val="clear" w:pos="864"/>
          <w:tab w:val="left" w:pos="720"/>
        </w:tabs>
        <w:ind w:left="720" w:hanging="288"/>
      </w:pPr>
      <w:r w:rsidRPr="00CB10D8">
        <w:t>The tribal belt should be annexed to the Punjab and the NWFP be extended beyond the old Sikh boundary. Lord Elgin and Lord Lytton, the advocates of this policy</w:t>
      </w:r>
      <w:r w:rsidR="00F06793" w:rsidRPr="00CB10D8">
        <w:t>,</w:t>
      </w:r>
      <w:r w:rsidRPr="00CB10D8">
        <w:t xml:space="preserve"> believed in the British Indian Empire extending its frontiers in Afghanistan.</w:t>
      </w:r>
      <w:r w:rsidRPr="00CB10D8">
        <w:rPr>
          <w:rStyle w:val="FootnoteReference"/>
          <w:rFonts w:asciiTheme="minorBidi" w:hAnsiTheme="minorBidi" w:cstheme="minorBidi"/>
        </w:rPr>
        <w:footnoteReference w:id="21"/>
      </w:r>
      <w:r w:rsidRPr="00CB10D8">
        <w:t xml:space="preserve"> As Lord Lytton said, “It painted a fancy prospect of bequeathing to India the supremacy of Central Asia and the revenues of a first-class power.”</w:t>
      </w:r>
      <w:r w:rsidRPr="00CB10D8">
        <w:rPr>
          <w:rStyle w:val="FootnoteReference"/>
          <w:rFonts w:asciiTheme="minorBidi" w:hAnsiTheme="minorBidi" w:cstheme="minorBidi"/>
        </w:rPr>
        <w:footnoteReference w:id="22"/>
      </w:r>
    </w:p>
    <w:p w14:paraId="1983F202" w14:textId="77777777" w:rsidR="0083457C" w:rsidRPr="00CB10D8" w:rsidRDefault="0075274D" w:rsidP="00F30512">
      <w:pPr>
        <w:pStyle w:val="para-a"/>
        <w:tabs>
          <w:tab w:val="clear" w:pos="864"/>
          <w:tab w:val="left" w:pos="720"/>
        </w:tabs>
        <w:ind w:left="720" w:hanging="288"/>
        <w:rPr>
          <w:b/>
          <w:bCs/>
        </w:rPr>
      </w:pPr>
      <w:r w:rsidRPr="00CB10D8">
        <w:t>The other school advocated non-intervention in tribal affairs but strong measures to be taken on Indus Frontier.</w:t>
      </w:r>
      <w:r w:rsidR="00E34AF4" w:rsidRPr="00CB10D8">
        <w:t xml:space="preserve"> </w:t>
      </w:r>
      <w:r w:rsidR="00BB69B1" w:rsidRPr="00CB10D8">
        <w:t>J</w:t>
      </w:r>
      <w:r w:rsidRPr="00CB10D8">
        <w:t xml:space="preserve">ohn Lawrence and Herbert Edwardes belonged to the second school of thought. Both were veterans in tribal </w:t>
      </w:r>
      <w:r w:rsidRPr="00CB10D8">
        <w:lastRenderedPageBreak/>
        <w:t xml:space="preserve">affairs. </w:t>
      </w:r>
      <w:r w:rsidR="00A44B9F" w:rsidRPr="00CB10D8">
        <w:t xml:space="preserve">They upheld a conventional view </w:t>
      </w:r>
      <w:r w:rsidRPr="00CB10D8">
        <w:t xml:space="preserve">that the </w:t>
      </w:r>
      <w:r w:rsidR="00A44B9F" w:rsidRPr="00CB10D8">
        <w:t xml:space="preserve">chain </w:t>
      </w:r>
      <w:r w:rsidRPr="00CB10D8">
        <w:t>of mountains of the Trans Frontier territory</w:t>
      </w:r>
      <w:r w:rsidR="00A44B9F" w:rsidRPr="00CB10D8">
        <w:t>, its harsh and unsuitable environment</w:t>
      </w:r>
      <w:r w:rsidRPr="00CB10D8">
        <w:t xml:space="preserve"> and the </w:t>
      </w:r>
      <w:r w:rsidR="00A44B9F" w:rsidRPr="00CB10D8">
        <w:t>aggressive</w:t>
      </w:r>
      <w:r w:rsidRPr="00CB10D8">
        <w:t xml:space="preserve"> tribesmen would </w:t>
      </w:r>
      <w:r w:rsidR="00A44B9F" w:rsidRPr="00CB10D8">
        <w:t>act as a deterrent against</w:t>
      </w:r>
      <w:r w:rsidRPr="00CB10D8">
        <w:t xml:space="preserve"> Russia.</w:t>
      </w:r>
      <w:r w:rsidRPr="00CB10D8">
        <w:rPr>
          <w:rStyle w:val="FootnoteReference"/>
          <w:rFonts w:asciiTheme="minorBidi" w:hAnsiTheme="minorBidi" w:cstheme="minorBidi"/>
        </w:rPr>
        <w:footnoteReference w:id="23"/>
      </w:r>
    </w:p>
    <w:p w14:paraId="75E7EC5F" w14:textId="77777777" w:rsidR="0075274D" w:rsidRPr="00CB10D8" w:rsidRDefault="0075274D" w:rsidP="00EC22E9">
      <w:pPr>
        <w:pStyle w:val="PARA"/>
        <w:rPr>
          <w:rFonts w:asciiTheme="minorBidi" w:hAnsiTheme="minorBidi" w:cstheme="minorBidi"/>
        </w:rPr>
      </w:pPr>
      <w:r w:rsidRPr="00CB10D8">
        <w:rPr>
          <w:rFonts w:asciiTheme="minorBidi" w:hAnsiTheme="minorBidi" w:cstheme="minorBidi"/>
        </w:rPr>
        <w:t xml:space="preserve">The British connection with Afghan affairs was closely allied with the question of </w:t>
      </w:r>
      <w:proofErr w:type="spellStart"/>
      <w:r w:rsidRPr="00CB10D8">
        <w:rPr>
          <w:rFonts w:asciiTheme="minorBidi" w:hAnsiTheme="minorBidi" w:cstheme="minorBidi"/>
        </w:rPr>
        <w:t>defense</w:t>
      </w:r>
      <w:proofErr w:type="spellEnd"/>
      <w:r w:rsidRPr="00CB10D8">
        <w:rPr>
          <w:rFonts w:asciiTheme="minorBidi" w:hAnsiTheme="minorBidi" w:cstheme="minorBidi"/>
        </w:rPr>
        <w:t xml:space="preserve"> of India, and the North-West Frontier. The general policy adopted by </w:t>
      </w:r>
      <w:r w:rsidR="00F06793" w:rsidRPr="00CB10D8">
        <w:rPr>
          <w:rFonts w:asciiTheme="minorBidi" w:hAnsiTheme="minorBidi" w:cstheme="minorBidi"/>
        </w:rPr>
        <w:t xml:space="preserve">the </w:t>
      </w:r>
      <w:r w:rsidRPr="00CB10D8">
        <w:rPr>
          <w:rFonts w:asciiTheme="minorBidi" w:hAnsiTheme="minorBidi" w:cstheme="minorBidi"/>
        </w:rPr>
        <w:t>British was to have control of Afghanistan in order to intercept the Russian expansion towards Afghanistan.</w:t>
      </w:r>
      <w:r w:rsidRPr="00CB10D8">
        <w:rPr>
          <w:rStyle w:val="FootnoteReference"/>
          <w:rFonts w:asciiTheme="minorBidi" w:hAnsiTheme="minorBidi" w:cstheme="minorBidi"/>
        </w:rPr>
        <w:footnoteReference w:id="24"/>
      </w:r>
      <w:r w:rsidRPr="00CB10D8">
        <w:rPr>
          <w:rFonts w:asciiTheme="minorBidi" w:hAnsiTheme="minorBidi" w:cstheme="minorBidi"/>
        </w:rPr>
        <w:t xml:space="preserve"> From 1878 onwards, with the outbreak of Anglo</w:t>
      </w:r>
      <w:r w:rsidR="00F30512" w:rsidRPr="00CB10D8">
        <w:rPr>
          <w:rFonts w:asciiTheme="minorBidi" w:hAnsiTheme="minorBidi" w:cstheme="minorBidi"/>
        </w:rPr>
        <w:t>-</w:t>
      </w:r>
      <w:r w:rsidRPr="00CB10D8">
        <w:rPr>
          <w:rFonts w:asciiTheme="minorBidi" w:hAnsiTheme="minorBidi" w:cstheme="minorBidi"/>
        </w:rPr>
        <w:t xml:space="preserve">Afghan </w:t>
      </w:r>
      <w:r w:rsidR="00F30512" w:rsidRPr="00CB10D8">
        <w:rPr>
          <w:rFonts w:asciiTheme="minorBidi" w:hAnsiTheme="minorBidi" w:cstheme="minorBidi"/>
        </w:rPr>
        <w:t xml:space="preserve">War </w:t>
      </w:r>
      <w:r w:rsidRPr="00CB10D8">
        <w:rPr>
          <w:rFonts w:asciiTheme="minorBidi" w:hAnsiTheme="minorBidi" w:cstheme="minorBidi"/>
        </w:rPr>
        <w:t xml:space="preserve">(1878), </w:t>
      </w:r>
      <w:r w:rsidR="001A72C2" w:rsidRPr="00CB10D8">
        <w:rPr>
          <w:rFonts w:asciiTheme="minorBidi" w:hAnsiTheme="minorBidi" w:cstheme="minorBidi"/>
        </w:rPr>
        <w:t>the tribal zone remained under turmoil and consistent skirmishes.</w:t>
      </w:r>
      <w:r w:rsidRPr="00CB10D8">
        <w:rPr>
          <w:rFonts w:asciiTheme="minorBidi" w:hAnsiTheme="minorBidi" w:cstheme="minorBidi"/>
        </w:rPr>
        <w:t xml:space="preserve"> The Hazara border was in a constant </w:t>
      </w:r>
      <w:proofErr w:type="spellStart"/>
      <w:r w:rsidR="00F16A33" w:rsidRPr="00CB10D8">
        <w:rPr>
          <w:rFonts w:asciiTheme="minorBidi" w:hAnsiTheme="minorBidi" w:cstheme="minorBidi"/>
        </w:rPr>
        <w:t>clamor</w:t>
      </w:r>
      <w:proofErr w:type="spellEnd"/>
      <w:r w:rsidRPr="00CB10D8">
        <w:rPr>
          <w:rFonts w:asciiTheme="minorBidi" w:hAnsiTheme="minorBidi" w:cstheme="minorBidi"/>
        </w:rPr>
        <w:t xml:space="preserve">, the </w:t>
      </w:r>
      <w:r w:rsidR="002F0284" w:rsidRPr="00CB10D8">
        <w:rPr>
          <w:rFonts w:asciiTheme="minorBidi" w:hAnsiTheme="minorBidi" w:cstheme="minorBidi"/>
        </w:rPr>
        <w:t xml:space="preserve">warrior tribes of </w:t>
      </w:r>
      <w:proofErr w:type="spellStart"/>
      <w:r w:rsidRPr="00CB10D8">
        <w:rPr>
          <w:rFonts w:asciiTheme="minorBidi" w:hAnsiTheme="minorBidi" w:cstheme="minorBidi"/>
        </w:rPr>
        <w:t>Khybar</w:t>
      </w:r>
      <w:proofErr w:type="spellEnd"/>
      <w:r w:rsidRPr="00CB10D8">
        <w:rPr>
          <w:rFonts w:asciiTheme="minorBidi" w:hAnsiTheme="minorBidi" w:cstheme="minorBidi"/>
        </w:rPr>
        <w:t xml:space="preserve"> </w:t>
      </w:r>
      <w:r w:rsidR="002F0284" w:rsidRPr="00CB10D8">
        <w:rPr>
          <w:rFonts w:asciiTheme="minorBidi" w:hAnsiTheme="minorBidi" w:cstheme="minorBidi"/>
        </w:rPr>
        <w:t>were embroiled in tribal feuds and were</w:t>
      </w:r>
      <w:r w:rsidRPr="00CB10D8">
        <w:rPr>
          <w:rFonts w:asciiTheme="minorBidi" w:hAnsiTheme="minorBidi" w:cstheme="minorBidi"/>
        </w:rPr>
        <w:t xml:space="preserve"> constantly </w:t>
      </w:r>
      <w:r w:rsidR="002F0284" w:rsidRPr="00CB10D8">
        <w:rPr>
          <w:rFonts w:asciiTheme="minorBidi" w:hAnsiTheme="minorBidi" w:cstheme="minorBidi"/>
        </w:rPr>
        <w:t>assaulted by</w:t>
      </w:r>
      <w:r w:rsidRPr="00CB10D8">
        <w:rPr>
          <w:rFonts w:asciiTheme="minorBidi" w:hAnsiTheme="minorBidi" w:cstheme="minorBidi"/>
        </w:rPr>
        <w:t xml:space="preserve"> Zakka </w:t>
      </w:r>
      <w:proofErr w:type="spellStart"/>
      <w:r w:rsidRPr="00CB10D8">
        <w:rPr>
          <w:rFonts w:asciiTheme="minorBidi" w:hAnsiTheme="minorBidi" w:cstheme="minorBidi"/>
        </w:rPr>
        <w:t>Khels</w:t>
      </w:r>
      <w:proofErr w:type="spellEnd"/>
      <w:r w:rsidR="002F0284" w:rsidRPr="00CB10D8">
        <w:rPr>
          <w:rFonts w:asciiTheme="minorBidi" w:hAnsiTheme="minorBidi" w:cstheme="minorBidi"/>
        </w:rPr>
        <w:t>,</w:t>
      </w:r>
      <w:r w:rsidR="00AC70E1" w:rsidRPr="00CB10D8">
        <w:rPr>
          <w:rFonts w:asciiTheme="minorBidi" w:hAnsiTheme="minorBidi" w:cstheme="minorBidi"/>
        </w:rPr>
        <w:t xml:space="preserve"> </w:t>
      </w:r>
      <w:proofErr w:type="spellStart"/>
      <w:r w:rsidRPr="00CB10D8">
        <w:rPr>
          <w:rFonts w:asciiTheme="minorBidi" w:hAnsiTheme="minorBidi" w:cstheme="minorBidi"/>
        </w:rPr>
        <w:t>Mohmands</w:t>
      </w:r>
      <w:proofErr w:type="spellEnd"/>
      <w:r w:rsidR="002F0284" w:rsidRPr="00CB10D8">
        <w:rPr>
          <w:rFonts w:asciiTheme="minorBidi" w:hAnsiTheme="minorBidi" w:cstheme="minorBidi"/>
        </w:rPr>
        <w:t xml:space="preserve"> and</w:t>
      </w:r>
      <w:r w:rsidRPr="00CB10D8">
        <w:rPr>
          <w:rFonts w:asciiTheme="minorBidi" w:hAnsiTheme="minorBidi" w:cstheme="minorBidi"/>
        </w:rPr>
        <w:t xml:space="preserve"> </w:t>
      </w:r>
      <w:proofErr w:type="spellStart"/>
      <w:r w:rsidRPr="00CB10D8">
        <w:rPr>
          <w:rFonts w:asciiTheme="minorBidi" w:hAnsiTheme="minorBidi" w:cstheme="minorBidi"/>
        </w:rPr>
        <w:t>Zaimushta</w:t>
      </w:r>
      <w:proofErr w:type="spellEnd"/>
      <w:r w:rsidR="002F0284" w:rsidRPr="00CB10D8">
        <w:rPr>
          <w:rFonts w:asciiTheme="minorBidi" w:hAnsiTheme="minorBidi" w:cstheme="minorBidi"/>
        </w:rPr>
        <w:t xml:space="preserve"> which</w:t>
      </w:r>
      <w:r w:rsidRPr="00CB10D8">
        <w:rPr>
          <w:rFonts w:asciiTheme="minorBidi" w:hAnsiTheme="minorBidi" w:cstheme="minorBidi"/>
        </w:rPr>
        <w:t xml:space="preserve"> harassed the Kohat line of communication</w:t>
      </w:r>
      <w:r w:rsidR="002F0284" w:rsidRPr="00CB10D8">
        <w:rPr>
          <w:rFonts w:asciiTheme="minorBidi" w:hAnsiTheme="minorBidi" w:cstheme="minorBidi"/>
        </w:rPr>
        <w:t>.</w:t>
      </w:r>
      <w:r w:rsidRPr="00CB10D8">
        <w:rPr>
          <w:rFonts w:asciiTheme="minorBidi" w:hAnsiTheme="minorBidi" w:cstheme="minorBidi"/>
        </w:rPr>
        <w:t xml:space="preserve"> </w:t>
      </w:r>
      <w:r w:rsidR="002F0284" w:rsidRPr="00CB10D8">
        <w:rPr>
          <w:rFonts w:asciiTheme="minorBidi" w:hAnsiTheme="minorBidi" w:cstheme="minorBidi"/>
        </w:rPr>
        <w:t xml:space="preserve">The Waziristan’s </w:t>
      </w:r>
      <w:r w:rsidRPr="00CB10D8">
        <w:rPr>
          <w:rFonts w:asciiTheme="minorBidi" w:hAnsiTheme="minorBidi" w:cstheme="minorBidi"/>
        </w:rPr>
        <w:t>Mehsud</w:t>
      </w:r>
      <w:r w:rsidR="002F0284" w:rsidRPr="00CB10D8">
        <w:rPr>
          <w:rFonts w:asciiTheme="minorBidi" w:hAnsiTheme="minorBidi" w:cstheme="minorBidi"/>
        </w:rPr>
        <w:t xml:space="preserve"> tribe</w:t>
      </w:r>
      <w:r w:rsidRPr="00CB10D8">
        <w:rPr>
          <w:rFonts w:asciiTheme="minorBidi" w:hAnsiTheme="minorBidi" w:cstheme="minorBidi"/>
        </w:rPr>
        <w:t xml:space="preserve"> often </w:t>
      </w:r>
      <w:r w:rsidR="002F0284" w:rsidRPr="00CB10D8">
        <w:rPr>
          <w:rFonts w:asciiTheme="minorBidi" w:hAnsiTheme="minorBidi" w:cstheme="minorBidi"/>
        </w:rPr>
        <w:t xml:space="preserve">attacked </w:t>
      </w:r>
      <w:r w:rsidRPr="00CB10D8">
        <w:rPr>
          <w:rFonts w:asciiTheme="minorBidi" w:hAnsiTheme="minorBidi" w:cstheme="minorBidi"/>
        </w:rPr>
        <w:t>Tank</w:t>
      </w:r>
      <w:r w:rsidR="002F0284" w:rsidRPr="00CB10D8">
        <w:rPr>
          <w:rFonts w:asciiTheme="minorBidi" w:hAnsiTheme="minorBidi" w:cstheme="minorBidi"/>
        </w:rPr>
        <w:t xml:space="preserve"> and its surrounding areas</w:t>
      </w:r>
      <w:r w:rsidRPr="00CB10D8">
        <w:rPr>
          <w:rFonts w:asciiTheme="minorBidi" w:hAnsiTheme="minorBidi" w:cstheme="minorBidi"/>
        </w:rPr>
        <w:t>.</w:t>
      </w:r>
      <w:r w:rsidRPr="00CB10D8">
        <w:rPr>
          <w:rStyle w:val="FootnoteReference"/>
          <w:rFonts w:asciiTheme="minorBidi" w:hAnsiTheme="minorBidi" w:cstheme="minorBidi"/>
        </w:rPr>
        <w:footnoteReference w:id="25"/>
      </w:r>
      <w:r w:rsidRPr="00CB10D8">
        <w:rPr>
          <w:rFonts w:asciiTheme="minorBidi" w:hAnsiTheme="minorBidi" w:cstheme="minorBidi"/>
        </w:rPr>
        <w:t xml:space="preserve"> These inter-tribal clashes during Anglo-Afghan wars became troublesome for the British to concentrate on two fronts. Anglo-Afghan relations </w:t>
      </w:r>
      <w:r w:rsidR="002F0284" w:rsidRPr="00CB10D8">
        <w:rPr>
          <w:rFonts w:asciiTheme="minorBidi" w:hAnsiTheme="minorBidi" w:cstheme="minorBidi"/>
        </w:rPr>
        <w:t xml:space="preserve">became intense which brought them on the brink of war, hence </w:t>
      </w:r>
      <w:r w:rsidRPr="00CB10D8">
        <w:rPr>
          <w:rFonts w:asciiTheme="minorBidi" w:hAnsiTheme="minorBidi" w:cstheme="minorBidi"/>
        </w:rPr>
        <w:t>on several occasions war seemed imminent</w:t>
      </w:r>
      <w:r w:rsidR="002F0284" w:rsidRPr="00CB10D8">
        <w:rPr>
          <w:rFonts w:asciiTheme="minorBidi" w:hAnsiTheme="minorBidi" w:cstheme="minorBidi"/>
        </w:rPr>
        <w:t xml:space="preserve"> between 1890 and 1898.</w:t>
      </w:r>
      <w:r w:rsidRPr="00CB10D8">
        <w:rPr>
          <w:rFonts w:asciiTheme="minorBidi" w:hAnsiTheme="minorBidi" w:cstheme="minorBidi"/>
        </w:rPr>
        <w:t xml:space="preserve"> A large number of forts, posts and stations were erected to guard the vulnerable points. Towards the north-west of the Punjab is the cantonment of “</w:t>
      </w:r>
      <w:proofErr w:type="spellStart"/>
      <w:r w:rsidRPr="00CB10D8">
        <w:rPr>
          <w:rFonts w:asciiTheme="minorBidi" w:hAnsiTheme="minorBidi" w:cstheme="minorBidi"/>
        </w:rPr>
        <w:t>Barookote</w:t>
      </w:r>
      <w:proofErr w:type="spellEnd"/>
      <w:r w:rsidRPr="00CB10D8">
        <w:rPr>
          <w:rFonts w:asciiTheme="minorBidi" w:hAnsiTheme="minorBidi" w:cstheme="minorBidi"/>
        </w:rPr>
        <w:t xml:space="preserve">” in Hazara, commanding the approach from the Indus to Haripur. The fort of Kohat was enlarged and strengthened. A fort was built to guard the Great salt mines at Bahadur Khel. The fort of </w:t>
      </w:r>
      <w:proofErr w:type="spellStart"/>
      <w:r w:rsidRPr="00CB10D8">
        <w:rPr>
          <w:rFonts w:asciiTheme="minorBidi" w:hAnsiTheme="minorBidi" w:cstheme="minorBidi"/>
        </w:rPr>
        <w:t>Duleepgur</w:t>
      </w:r>
      <w:proofErr w:type="spellEnd"/>
      <w:r w:rsidRPr="00CB10D8">
        <w:rPr>
          <w:rFonts w:asciiTheme="minorBidi" w:hAnsiTheme="minorBidi" w:cstheme="minorBidi"/>
        </w:rPr>
        <w:t xml:space="preserve"> in </w:t>
      </w:r>
      <w:proofErr w:type="spellStart"/>
      <w:r w:rsidRPr="00CB10D8">
        <w:rPr>
          <w:rFonts w:asciiTheme="minorBidi" w:hAnsiTheme="minorBidi" w:cstheme="minorBidi"/>
        </w:rPr>
        <w:t>Bannu</w:t>
      </w:r>
      <w:proofErr w:type="spellEnd"/>
      <w:r w:rsidRPr="00CB10D8">
        <w:rPr>
          <w:rFonts w:asciiTheme="minorBidi" w:hAnsiTheme="minorBidi" w:cstheme="minorBidi"/>
        </w:rPr>
        <w:t xml:space="preserve"> was capable of providing shelter to four regiments.</w:t>
      </w:r>
      <w:r w:rsidRPr="00CB10D8">
        <w:rPr>
          <w:rStyle w:val="FootnoteReference"/>
          <w:rFonts w:asciiTheme="minorBidi" w:hAnsiTheme="minorBidi" w:cstheme="minorBidi"/>
        </w:rPr>
        <w:footnoteReference w:id="26"/>
      </w:r>
      <w:r w:rsidRPr="00CB10D8">
        <w:rPr>
          <w:rFonts w:asciiTheme="minorBidi" w:hAnsiTheme="minorBidi" w:cstheme="minorBidi"/>
        </w:rPr>
        <w:t xml:space="preserve"> The fort of “</w:t>
      </w:r>
      <w:proofErr w:type="spellStart"/>
      <w:r w:rsidRPr="00CB10D8">
        <w:rPr>
          <w:rFonts w:asciiTheme="minorBidi" w:hAnsiTheme="minorBidi" w:cstheme="minorBidi"/>
        </w:rPr>
        <w:t>Lukee</w:t>
      </w:r>
      <w:proofErr w:type="spellEnd"/>
      <w:r w:rsidRPr="00CB10D8">
        <w:rPr>
          <w:rFonts w:asciiTheme="minorBidi" w:hAnsiTheme="minorBidi" w:cstheme="minorBidi"/>
        </w:rPr>
        <w:t xml:space="preserve">” in </w:t>
      </w:r>
      <w:proofErr w:type="spellStart"/>
      <w:r w:rsidRPr="00CB10D8">
        <w:rPr>
          <w:rFonts w:asciiTheme="minorBidi" w:hAnsiTheme="minorBidi" w:cstheme="minorBidi"/>
        </w:rPr>
        <w:t>Marwat</w:t>
      </w:r>
      <w:proofErr w:type="spellEnd"/>
      <w:r w:rsidRPr="00CB10D8">
        <w:rPr>
          <w:rFonts w:asciiTheme="minorBidi" w:hAnsiTheme="minorBidi" w:cstheme="minorBidi"/>
        </w:rPr>
        <w:t xml:space="preserve"> </w:t>
      </w:r>
      <w:r w:rsidR="00EA6D50" w:rsidRPr="00CB10D8">
        <w:rPr>
          <w:rFonts w:asciiTheme="minorBidi" w:hAnsiTheme="minorBidi" w:cstheme="minorBidi"/>
        </w:rPr>
        <w:t>was</w:t>
      </w:r>
      <w:r w:rsidRPr="00CB10D8">
        <w:rPr>
          <w:rFonts w:asciiTheme="minorBidi" w:hAnsiTheme="minorBidi" w:cstheme="minorBidi"/>
        </w:rPr>
        <w:t xml:space="preserve"> of considerable strength. Two miles from </w:t>
      </w:r>
      <w:proofErr w:type="spellStart"/>
      <w:r w:rsidRPr="00CB10D8">
        <w:rPr>
          <w:rFonts w:asciiTheme="minorBidi" w:hAnsiTheme="minorBidi" w:cstheme="minorBidi"/>
        </w:rPr>
        <w:t>Dera</w:t>
      </w:r>
      <w:proofErr w:type="spellEnd"/>
      <w:r w:rsidRPr="00CB10D8">
        <w:rPr>
          <w:rFonts w:asciiTheme="minorBidi" w:hAnsiTheme="minorBidi" w:cstheme="minorBidi"/>
        </w:rPr>
        <w:t xml:space="preserve"> Ismail Khan, there was a strong masonry fort called </w:t>
      </w:r>
      <w:r w:rsidR="00EC22E9" w:rsidRPr="00CB10D8">
        <w:rPr>
          <w:rFonts w:asciiTheme="minorBidi" w:hAnsiTheme="minorBidi" w:cstheme="minorBidi"/>
        </w:rPr>
        <w:t>“</w:t>
      </w:r>
      <w:proofErr w:type="spellStart"/>
      <w:r w:rsidRPr="00CB10D8">
        <w:rPr>
          <w:rFonts w:asciiTheme="minorBidi" w:hAnsiTheme="minorBidi" w:cstheme="minorBidi"/>
        </w:rPr>
        <w:t>Akalgur</w:t>
      </w:r>
      <w:proofErr w:type="spellEnd"/>
      <w:r w:rsidRPr="00CB10D8">
        <w:rPr>
          <w:rFonts w:asciiTheme="minorBidi" w:hAnsiTheme="minorBidi" w:cstheme="minorBidi"/>
        </w:rPr>
        <w:t>”.</w:t>
      </w:r>
      <w:r w:rsidRPr="00CB10D8">
        <w:rPr>
          <w:rStyle w:val="FootnoteReference"/>
          <w:rFonts w:asciiTheme="minorBidi" w:hAnsiTheme="minorBidi" w:cstheme="minorBidi"/>
        </w:rPr>
        <w:footnoteReference w:id="27"/>
      </w:r>
    </w:p>
    <w:p w14:paraId="5D63FAD0" w14:textId="77777777" w:rsidR="00F83981" w:rsidRPr="00CB10D8" w:rsidRDefault="00F83981" w:rsidP="00BD1CFD">
      <w:pPr>
        <w:pStyle w:val="PARA"/>
        <w:rPr>
          <w:rFonts w:asciiTheme="minorBidi" w:hAnsiTheme="minorBidi" w:cstheme="minorBidi"/>
        </w:rPr>
      </w:pPr>
    </w:p>
    <w:p w14:paraId="5F99D29B" w14:textId="77777777" w:rsidR="0075274D" w:rsidRPr="00CB10D8" w:rsidRDefault="00F83981" w:rsidP="00EC22E9">
      <w:pPr>
        <w:pStyle w:val="PARA"/>
        <w:rPr>
          <w:rFonts w:asciiTheme="minorBidi" w:hAnsiTheme="minorBidi" w:cstheme="minorBidi"/>
        </w:rPr>
      </w:pPr>
      <w:r w:rsidRPr="00CB10D8">
        <w:rPr>
          <w:rFonts w:asciiTheme="minorBidi" w:hAnsiTheme="minorBidi" w:cstheme="minorBidi"/>
        </w:rPr>
        <w:t xml:space="preserve">Table 1: </w:t>
      </w:r>
      <w:r w:rsidRPr="00CB10D8">
        <w:rPr>
          <w:rFonts w:asciiTheme="minorBidi" w:hAnsiTheme="minorBidi" w:cstheme="minorBidi"/>
          <w:b/>
          <w:bCs/>
          <w:sz w:val="22"/>
          <w:szCs w:val="20"/>
        </w:rPr>
        <w:t>DISPOSITION OF THE NWFP FORCE</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019"/>
        <w:gridCol w:w="990"/>
        <w:gridCol w:w="720"/>
        <w:gridCol w:w="900"/>
        <w:gridCol w:w="630"/>
        <w:gridCol w:w="990"/>
        <w:gridCol w:w="540"/>
        <w:gridCol w:w="691"/>
      </w:tblGrid>
      <w:tr w:rsidR="00CB10D8" w:rsidRPr="00CB10D8" w14:paraId="1BEB6B99" w14:textId="77777777" w:rsidTr="008C7883">
        <w:tc>
          <w:tcPr>
            <w:tcW w:w="1019" w:type="dxa"/>
          </w:tcPr>
          <w:p w14:paraId="2B31645E" w14:textId="77777777" w:rsidR="0075274D" w:rsidRPr="00CB10D8" w:rsidRDefault="0075274D" w:rsidP="00E5314C">
            <w:pPr>
              <w:rPr>
                <w:rFonts w:asciiTheme="minorBidi" w:hAnsiTheme="minorBidi" w:cstheme="minorBidi"/>
                <w:b/>
                <w:bCs/>
                <w:sz w:val="16"/>
                <w:szCs w:val="16"/>
              </w:rPr>
            </w:pPr>
            <w:r w:rsidRPr="00CB10D8">
              <w:rPr>
                <w:rFonts w:asciiTheme="minorBidi" w:hAnsiTheme="minorBidi" w:cstheme="minorBidi"/>
                <w:b/>
                <w:bCs/>
                <w:sz w:val="16"/>
                <w:szCs w:val="16"/>
              </w:rPr>
              <w:t>Stations &amp; Districts</w:t>
            </w:r>
          </w:p>
        </w:tc>
        <w:tc>
          <w:tcPr>
            <w:tcW w:w="990" w:type="dxa"/>
          </w:tcPr>
          <w:p w14:paraId="20E43EBF" w14:textId="77777777" w:rsidR="0075274D" w:rsidRPr="00CB10D8" w:rsidRDefault="0075274D" w:rsidP="00F83981">
            <w:pPr>
              <w:jc w:val="center"/>
              <w:rPr>
                <w:rFonts w:asciiTheme="minorBidi" w:hAnsiTheme="minorBidi" w:cstheme="minorBidi"/>
                <w:b/>
                <w:bCs/>
                <w:sz w:val="16"/>
                <w:szCs w:val="16"/>
              </w:rPr>
            </w:pPr>
            <w:r w:rsidRPr="00CB10D8">
              <w:rPr>
                <w:rFonts w:asciiTheme="minorBidi" w:hAnsiTheme="minorBidi" w:cstheme="minorBidi"/>
                <w:b/>
                <w:bCs/>
                <w:sz w:val="16"/>
                <w:szCs w:val="16"/>
              </w:rPr>
              <w:t>Infantry</w:t>
            </w:r>
          </w:p>
          <w:p w14:paraId="6F47DBA2" w14:textId="77777777" w:rsidR="0075274D" w:rsidRPr="00CB10D8" w:rsidRDefault="0075274D" w:rsidP="00F83981">
            <w:pPr>
              <w:jc w:val="center"/>
              <w:rPr>
                <w:rFonts w:asciiTheme="minorBidi" w:hAnsiTheme="minorBidi" w:cstheme="minorBidi"/>
                <w:b/>
                <w:bCs/>
                <w:sz w:val="16"/>
                <w:szCs w:val="16"/>
              </w:rPr>
            </w:pPr>
            <w:r w:rsidRPr="00CB10D8">
              <w:rPr>
                <w:rFonts w:asciiTheme="minorBidi" w:hAnsiTheme="minorBidi" w:cstheme="minorBidi"/>
                <w:b/>
                <w:bCs/>
                <w:sz w:val="16"/>
                <w:szCs w:val="16"/>
              </w:rPr>
              <w:t>Regiments</w:t>
            </w:r>
          </w:p>
        </w:tc>
        <w:tc>
          <w:tcPr>
            <w:tcW w:w="720" w:type="dxa"/>
          </w:tcPr>
          <w:p w14:paraId="32C1C32C" w14:textId="77777777" w:rsidR="0075274D" w:rsidRPr="00CB10D8" w:rsidRDefault="0075274D" w:rsidP="00F83981">
            <w:pPr>
              <w:jc w:val="center"/>
              <w:rPr>
                <w:rFonts w:asciiTheme="minorBidi" w:hAnsiTheme="minorBidi" w:cstheme="minorBidi"/>
                <w:b/>
                <w:bCs/>
                <w:sz w:val="16"/>
                <w:szCs w:val="16"/>
              </w:rPr>
            </w:pPr>
            <w:r w:rsidRPr="00CB10D8">
              <w:rPr>
                <w:rFonts w:asciiTheme="minorBidi" w:hAnsiTheme="minorBidi" w:cstheme="minorBidi"/>
                <w:b/>
                <w:bCs/>
                <w:sz w:val="16"/>
                <w:szCs w:val="16"/>
              </w:rPr>
              <w:t>Men</w:t>
            </w:r>
          </w:p>
        </w:tc>
        <w:tc>
          <w:tcPr>
            <w:tcW w:w="900" w:type="dxa"/>
          </w:tcPr>
          <w:p w14:paraId="4E69496C" w14:textId="77777777" w:rsidR="0075274D" w:rsidRPr="00CB10D8" w:rsidRDefault="0075274D" w:rsidP="00F83981">
            <w:pPr>
              <w:jc w:val="center"/>
              <w:rPr>
                <w:rFonts w:asciiTheme="minorBidi" w:hAnsiTheme="minorBidi" w:cstheme="minorBidi"/>
                <w:b/>
                <w:bCs/>
                <w:sz w:val="16"/>
                <w:szCs w:val="16"/>
              </w:rPr>
            </w:pPr>
            <w:r w:rsidRPr="00CB10D8">
              <w:rPr>
                <w:rFonts w:asciiTheme="minorBidi" w:hAnsiTheme="minorBidi" w:cstheme="minorBidi"/>
                <w:b/>
                <w:bCs/>
                <w:sz w:val="16"/>
                <w:szCs w:val="16"/>
              </w:rPr>
              <w:t>Cavalry Regiments</w:t>
            </w:r>
          </w:p>
        </w:tc>
        <w:tc>
          <w:tcPr>
            <w:tcW w:w="630" w:type="dxa"/>
          </w:tcPr>
          <w:p w14:paraId="3832974A" w14:textId="77777777" w:rsidR="0075274D" w:rsidRPr="00CB10D8" w:rsidRDefault="0075274D" w:rsidP="00F83981">
            <w:pPr>
              <w:jc w:val="center"/>
              <w:rPr>
                <w:rFonts w:asciiTheme="minorBidi" w:hAnsiTheme="minorBidi" w:cstheme="minorBidi"/>
                <w:b/>
                <w:bCs/>
                <w:sz w:val="16"/>
                <w:szCs w:val="16"/>
              </w:rPr>
            </w:pPr>
            <w:r w:rsidRPr="00CB10D8">
              <w:rPr>
                <w:rFonts w:asciiTheme="minorBidi" w:hAnsiTheme="minorBidi" w:cstheme="minorBidi"/>
                <w:b/>
                <w:bCs/>
                <w:sz w:val="16"/>
                <w:szCs w:val="16"/>
              </w:rPr>
              <w:t>Men</w:t>
            </w:r>
          </w:p>
        </w:tc>
        <w:tc>
          <w:tcPr>
            <w:tcW w:w="990" w:type="dxa"/>
          </w:tcPr>
          <w:p w14:paraId="07E2D0AC" w14:textId="77777777" w:rsidR="0075274D" w:rsidRPr="00CB10D8" w:rsidRDefault="0075274D" w:rsidP="00F83981">
            <w:pPr>
              <w:jc w:val="center"/>
              <w:rPr>
                <w:rFonts w:asciiTheme="minorBidi" w:hAnsiTheme="minorBidi" w:cstheme="minorBidi"/>
                <w:b/>
                <w:bCs/>
                <w:sz w:val="16"/>
                <w:szCs w:val="16"/>
              </w:rPr>
            </w:pPr>
            <w:r w:rsidRPr="00CB10D8">
              <w:rPr>
                <w:rFonts w:asciiTheme="minorBidi" w:hAnsiTheme="minorBidi" w:cstheme="minorBidi"/>
                <w:b/>
                <w:bCs/>
                <w:sz w:val="16"/>
                <w:szCs w:val="16"/>
              </w:rPr>
              <w:t>Artillery Regiments</w:t>
            </w:r>
          </w:p>
        </w:tc>
        <w:tc>
          <w:tcPr>
            <w:tcW w:w="540" w:type="dxa"/>
          </w:tcPr>
          <w:p w14:paraId="236C0158" w14:textId="77777777" w:rsidR="0075274D" w:rsidRPr="00CB10D8" w:rsidRDefault="0075274D" w:rsidP="00F83981">
            <w:pPr>
              <w:jc w:val="center"/>
              <w:rPr>
                <w:rFonts w:asciiTheme="minorBidi" w:hAnsiTheme="minorBidi" w:cstheme="minorBidi"/>
                <w:b/>
                <w:bCs/>
                <w:sz w:val="16"/>
                <w:szCs w:val="16"/>
              </w:rPr>
            </w:pPr>
            <w:r w:rsidRPr="00CB10D8">
              <w:rPr>
                <w:rFonts w:asciiTheme="minorBidi" w:hAnsiTheme="minorBidi" w:cstheme="minorBidi"/>
                <w:b/>
                <w:bCs/>
                <w:sz w:val="16"/>
                <w:szCs w:val="16"/>
              </w:rPr>
              <w:t>Men</w:t>
            </w:r>
          </w:p>
        </w:tc>
        <w:tc>
          <w:tcPr>
            <w:tcW w:w="691" w:type="dxa"/>
          </w:tcPr>
          <w:p w14:paraId="017C62EA" w14:textId="77777777" w:rsidR="0075274D" w:rsidRPr="00CB10D8" w:rsidRDefault="0075274D" w:rsidP="00F83981">
            <w:pPr>
              <w:jc w:val="center"/>
              <w:rPr>
                <w:rFonts w:asciiTheme="minorBidi" w:hAnsiTheme="minorBidi" w:cstheme="minorBidi"/>
                <w:b/>
                <w:bCs/>
                <w:sz w:val="16"/>
                <w:szCs w:val="16"/>
              </w:rPr>
            </w:pPr>
            <w:r w:rsidRPr="00CB10D8">
              <w:rPr>
                <w:rFonts w:asciiTheme="minorBidi" w:hAnsiTheme="minorBidi" w:cstheme="minorBidi"/>
                <w:b/>
                <w:bCs/>
                <w:sz w:val="16"/>
                <w:szCs w:val="16"/>
              </w:rPr>
              <w:t>Total Men</w:t>
            </w:r>
          </w:p>
        </w:tc>
      </w:tr>
      <w:tr w:rsidR="00CB10D8" w:rsidRPr="00CB10D8" w14:paraId="7365E9A9" w14:textId="77777777" w:rsidTr="008C7883">
        <w:tc>
          <w:tcPr>
            <w:tcW w:w="1019" w:type="dxa"/>
          </w:tcPr>
          <w:p w14:paraId="318B9617" w14:textId="77777777" w:rsidR="0075274D" w:rsidRPr="00CB10D8" w:rsidRDefault="0075274D" w:rsidP="00E5314C">
            <w:pPr>
              <w:rPr>
                <w:rFonts w:asciiTheme="minorBidi" w:hAnsiTheme="minorBidi" w:cstheme="minorBidi"/>
                <w:sz w:val="20"/>
                <w:szCs w:val="20"/>
              </w:rPr>
            </w:pPr>
            <w:r w:rsidRPr="00CB10D8">
              <w:rPr>
                <w:rFonts w:asciiTheme="minorBidi" w:hAnsiTheme="minorBidi" w:cstheme="minorBidi"/>
                <w:sz w:val="20"/>
                <w:szCs w:val="20"/>
              </w:rPr>
              <w:t>Peshawar</w:t>
            </w:r>
          </w:p>
        </w:tc>
        <w:tc>
          <w:tcPr>
            <w:tcW w:w="990" w:type="dxa"/>
          </w:tcPr>
          <w:p w14:paraId="5309B69A"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½</w:t>
            </w:r>
          </w:p>
        </w:tc>
        <w:tc>
          <w:tcPr>
            <w:tcW w:w="720" w:type="dxa"/>
          </w:tcPr>
          <w:p w14:paraId="36AF03A8"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576</w:t>
            </w:r>
          </w:p>
        </w:tc>
        <w:tc>
          <w:tcPr>
            <w:tcW w:w="900" w:type="dxa"/>
          </w:tcPr>
          <w:p w14:paraId="732C0DC2"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½</w:t>
            </w:r>
          </w:p>
        </w:tc>
        <w:tc>
          <w:tcPr>
            <w:tcW w:w="630" w:type="dxa"/>
          </w:tcPr>
          <w:p w14:paraId="7C18C17C"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306</w:t>
            </w:r>
          </w:p>
        </w:tc>
        <w:tc>
          <w:tcPr>
            <w:tcW w:w="990" w:type="dxa"/>
          </w:tcPr>
          <w:p w14:paraId="5CC3B58B"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0</w:t>
            </w:r>
          </w:p>
        </w:tc>
        <w:tc>
          <w:tcPr>
            <w:tcW w:w="540" w:type="dxa"/>
          </w:tcPr>
          <w:p w14:paraId="5B188D4E"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0</w:t>
            </w:r>
          </w:p>
        </w:tc>
        <w:tc>
          <w:tcPr>
            <w:tcW w:w="691" w:type="dxa"/>
          </w:tcPr>
          <w:p w14:paraId="57F1D42F"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882</w:t>
            </w:r>
          </w:p>
        </w:tc>
      </w:tr>
      <w:tr w:rsidR="00CB10D8" w:rsidRPr="00CB10D8" w14:paraId="3B4FFBB0" w14:textId="77777777" w:rsidTr="008C7883">
        <w:tc>
          <w:tcPr>
            <w:tcW w:w="1019" w:type="dxa"/>
          </w:tcPr>
          <w:p w14:paraId="27C1E963" w14:textId="77777777" w:rsidR="0075274D" w:rsidRPr="00CB10D8" w:rsidRDefault="0075274D" w:rsidP="00E5314C">
            <w:pPr>
              <w:rPr>
                <w:rFonts w:asciiTheme="minorBidi" w:hAnsiTheme="minorBidi" w:cstheme="minorBidi"/>
                <w:sz w:val="20"/>
                <w:szCs w:val="20"/>
              </w:rPr>
            </w:pPr>
            <w:r w:rsidRPr="00CB10D8">
              <w:rPr>
                <w:rFonts w:asciiTheme="minorBidi" w:hAnsiTheme="minorBidi" w:cstheme="minorBidi"/>
                <w:sz w:val="20"/>
                <w:szCs w:val="20"/>
              </w:rPr>
              <w:t>Hazara</w:t>
            </w:r>
          </w:p>
        </w:tc>
        <w:tc>
          <w:tcPr>
            <w:tcW w:w="990" w:type="dxa"/>
          </w:tcPr>
          <w:p w14:paraId="55235182"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w:t>
            </w:r>
          </w:p>
        </w:tc>
        <w:tc>
          <w:tcPr>
            <w:tcW w:w="720" w:type="dxa"/>
          </w:tcPr>
          <w:p w14:paraId="46FABA33"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910</w:t>
            </w:r>
          </w:p>
        </w:tc>
        <w:tc>
          <w:tcPr>
            <w:tcW w:w="900" w:type="dxa"/>
          </w:tcPr>
          <w:p w14:paraId="1BC6056E"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0</w:t>
            </w:r>
          </w:p>
        </w:tc>
        <w:tc>
          <w:tcPr>
            <w:tcW w:w="630" w:type="dxa"/>
          </w:tcPr>
          <w:p w14:paraId="16CB0AB4"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0</w:t>
            </w:r>
          </w:p>
        </w:tc>
        <w:tc>
          <w:tcPr>
            <w:tcW w:w="990" w:type="dxa"/>
          </w:tcPr>
          <w:p w14:paraId="066668A5"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6</w:t>
            </w:r>
          </w:p>
        </w:tc>
        <w:tc>
          <w:tcPr>
            <w:tcW w:w="540" w:type="dxa"/>
          </w:tcPr>
          <w:p w14:paraId="21C93FD6"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72</w:t>
            </w:r>
          </w:p>
        </w:tc>
        <w:tc>
          <w:tcPr>
            <w:tcW w:w="691" w:type="dxa"/>
          </w:tcPr>
          <w:p w14:paraId="40A2A991"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982</w:t>
            </w:r>
          </w:p>
        </w:tc>
      </w:tr>
      <w:tr w:rsidR="00CB10D8" w:rsidRPr="00CB10D8" w14:paraId="6FE3B3EA" w14:textId="77777777" w:rsidTr="008C7883">
        <w:tc>
          <w:tcPr>
            <w:tcW w:w="1019" w:type="dxa"/>
          </w:tcPr>
          <w:p w14:paraId="06776AE1" w14:textId="77777777" w:rsidR="0075274D" w:rsidRPr="00CB10D8" w:rsidRDefault="0075274D" w:rsidP="00E5314C">
            <w:pPr>
              <w:rPr>
                <w:rFonts w:asciiTheme="minorBidi" w:hAnsiTheme="minorBidi" w:cstheme="minorBidi"/>
                <w:sz w:val="20"/>
                <w:szCs w:val="20"/>
              </w:rPr>
            </w:pPr>
            <w:r w:rsidRPr="00CB10D8">
              <w:rPr>
                <w:rFonts w:asciiTheme="minorBidi" w:hAnsiTheme="minorBidi" w:cstheme="minorBidi"/>
                <w:sz w:val="20"/>
                <w:szCs w:val="20"/>
              </w:rPr>
              <w:t>Kohat</w:t>
            </w:r>
          </w:p>
        </w:tc>
        <w:tc>
          <w:tcPr>
            <w:tcW w:w="990" w:type="dxa"/>
          </w:tcPr>
          <w:p w14:paraId="2E4BE858"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3 and 1</w:t>
            </w:r>
          </w:p>
        </w:tc>
        <w:tc>
          <w:tcPr>
            <w:tcW w:w="720" w:type="dxa"/>
          </w:tcPr>
          <w:p w14:paraId="311D510F"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2,872</w:t>
            </w:r>
          </w:p>
        </w:tc>
        <w:tc>
          <w:tcPr>
            <w:tcW w:w="900" w:type="dxa"/>
          </w:tcPr>
          <w:p w14:paraId="4CBB852A"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w:t>
            </w:r>
          </w:p>
        </w:tc>
        <w:tc>
          <w:tcPr>
            <w:tcW w:w="630" w:type="dxa"/>
          </w:tcPr>
          <w:p w14:paraId="50F0787E"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584</w:t>
            </w:r>
          </w:p>
        </w:tc>
        <w:tc>
          <w:tcPr>
            <w:tcW w:w="990" w:type="dxa"/>
          </w:tcPr>
          <w:p w14:paraId="344B6A9E"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15</w:t>
            </w:r>
          </w:p>
        </w:tc>
        <w:tc>
          <w:tcPr>
            <w:tcW w:w="540" w:type="dxa"/>
          </w:tcPr>
          <w:p w14:paraId="4C45F801"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212</w:t>
            </w:r>
          </w:p>
        </w:tc>
        <w:tc>
          <w:tcPr>
            <w:tcW w:w="691" w:type="dxa"/>
          </w:tcPr>
          <w:p w14:paraId="33481894"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3,668</w:t>
            </w:r>
          </w:p>
        </w:tc>
      </w:tr>
      <w:tr w:rsidR="00CB10D8" w:rsidRPr="00CB10D8" w14:paraId="392EAB0B" w14:textId="77777777" w:rsidTr="008C7883">
        <w:tc>
          <w:tcPr>
            <w:tcW w:w="1019" w:type="dxa"/>
          </w:tcPr>
          <w:p w14:paraId="0D7A0329" w14:textId="77777777" w:rsidR="0075274D" w:rsidRPr="00CB10D8" w:rsidRDefault="0075274D" w:rsidP="00E5314C">
            <w:pPr>
              <w:rPr>
                <w:rFonts w:asciiTheme="minorBidi" w:hAnsiTheme="minorBidi" w:cstheme="minorBidi"/>
                <w:sz w:val="20"/>
                <w:szCs w:val="20"/>
              </w:rPr>
            </w:pPr>
            <w:proofErr w:type="spellStart"/>
            <w:r w:rsidRPr="00CB10D8">
              <w:rPr>
                <w:rFonts w:asciiTheme="minorBidi" w:hAnsiTheme="minorBidi" w:cstheme="minorBidi"/>
                <w:sz w:val="20"/>
                <w:szCs w:val="20"/>
              </w:rPr>
              <w:t>Bannu</w:t>
            </w:r>
            <w:proofErr w:type="spellEnd"/>
          </w:p>
        </w:tc>
        <w:tc>
          <w:tcPr>
            <w:tcW w:w="990" w:type="dxa"/>
          </w:tcPr>
          <w:p w14:paraId="1CD7E5C8"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w:t>
            </w:r>
          </w:p>
        </w:tc>
        <w:tc>
          <w:tcPr>
            <w:tcW w:w="720" w:type="dxa"/>
          </w:tcPr>
          <w:p w14:paraId="2196F1BD"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928</w:t>
            </w:r>
          </w:p>
        </w:tc>
        <w:tc>
          <w:tcPr>
            <w:tcW w:w="900" w:type="dxa"/>
          </w:tcPr>
          <w:p w14:paraId="36C4AF76"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w:t>
            </w:r>
          </w:p>
        </w:tc>
        <w:tc>
          <w:tcPr>
            <w:tcW w:w="630" w:type="dxa"/>
          </w:tcPr>
          <w:p w14:paraId="328C0681"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584</w:t>
            </w:r>
          </w:p>
        </w:tc>
        <w:tc>
          <w:tcPr>
            <w:tcW w:w="990" w:type="dxa"/>
          </w:tcPr>
          <w:p w14:paraId="40E24506"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26</w:t>
            </w:r>
          </w:p>
        </w:tc>
        <w:tc>
          <w:tcPr>
            <w:tcW w:w="540" w:type="dxa"/>
          </w:tcPr>
          <w:p w14:paraId="437EDFEE"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195</w:t>
            </w:r>
          </w:p>
        </w:tc>
        <w:tc>
          <w:tcPr>
            <w:tcW w:w="691" w:type="dxa"/>
          </w:tcPr>
          <w:p w14:paraId="756184C0"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1,707</w:t>
            </w:r>
          </w:p>
        </w:tc>
      </w:tr>
      <w:tr w:rsidR="00CB10D8" w:rsidRPr="00CB10D8" w14:paraId="33DA547E" w14:textId="77777777" w:rsidTr="008C7883">
        <w:tc>
          <w:tcPr>
            <w:tcW w:w="1019" w:type="dxa"/>
          </w:tcPr>
          <w:p w14:paraId="4E64910C" w14:textId="77777777" w:rsidR="0075274D" w:rsidRPr="00CB10D8" w:rsidRDefault="0075274D" w:rsidP="00E5314C">
            <w:pPr>
              <w:rPr>
                <w:rFonts w:asciiTheme="minorBidi" w:hAnsiTheme="minorBidi" w:cstheme="minorBidi"/>
                <w:sz w:val="20"/>
                <w:szCs w:val="20"/>
              </w:rPr>
            </w:pPr>
            <w:r w:rsidRPr="00CB10D8">
              <w:rPr>
                <w:rFonts w:asciiTheme="minorBidi" w:hAnsiTheme="minorBidi" w:cstheme="minorBidi"/>
                <w:sz w:val="20"/>
                <w:szCs w:val="20"/>
              </w:rPr>
              <w:t>D I Khan</w:t>
            </w:r>
          </w:p>
        </w:tc>
        <w:tc>
          <w:tcPr>
            <w:tcW w:w="990" w:type="dxa"/>
          </w:tcPr>
          <w:p w14:paraId="031D6137"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w:t>
            </w:r>
          </w:p>
        </w:tc>
        <w:tc>
          <w:tcPr>
            <w:tcW w:w="720" w:type="dxa"/>
          </w:tcPr>
          <w:p w14:paraId="19272505"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1,072</w:t>
            </w:r>
          </w:p>
        </w:tc>
        <w:tc>
          <w:tcPr>
            <w:tcW w:w="900" w:type="dxa"/>
          </w:tcPr>
          <w:p w14:paraId="0DC3E07A"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w:t>
            </w:r>
          </w:p>
        </w:tc>
        <w:tc>
          <w:tcPr>
            <w:tcW w:w="630" w:type="dxa"/>
          </w:tcPr>
          <w:p w14:paraId="2E876085"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584</w:t>
            </w:r>
          </w:p>
        </w:tc>
        <w:tc>
          <w:tcPr>
            <w:tcW w:w="990" w:type="dxa"/>
          </w:tcPr>
          <w:p w14:paraId="1A8E8AA3"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9</w:t>
            </w:r>
          </w:p>
        </w:tc>
        <w:tc>
          <w:tcPr>
            <w:tcW w:w="540" w:type="dxa"/>
          </w:tcPr>
          <w:p w14:paraId="69694B28"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33</w:t>
            </w:r>
          </w:p>
        </w:tc>
        <w:tc>
          <w:tcPr>
            <w:tcW w:w="691" w:type="dxa"/>
          </w:tcPr>
          <w:p w14:paraId="0775235D"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1,689</w:t>
            </w:r>
          </w:p>
        </w:tc>
      </w:tr>
      <w:tr w:rsidR="00CB10D8" w:rsidRPr="00CB10D8" w14:paraId="679A5D85" w14:textId="77777777" w:rsidTr="008C7883">
        <w:tc>
          <w:tcPr>
            <w:tcW w:w="1019" w:type="dxa"/>
          </w:tcPr>
          <w:p w14:paraId="59E837F8" w14:textId="77777777" w:rsidR="0075274D" w:rsidRPr="00CB10D8" w:rsidRDefault="0075274D" w:rsidP="00E5314C">
            <w:pPr>
              <w:rPr>
                <w:rFonts w:asciiTheme="minorBidi" w:hAnsiTheme="minorBidi" w:cstheme="minorBidi"/>
                <w:sz w:val="20"/>
                <w:szCs w:val="20"/>
              </w:rPr>
            </w:pPr>
            <w:r w:rsidRPr="00CB10D8">
              <w:rPr>
                <w:rFonts w:asciiTheme="minorBidi" w:hAnsiTheme="minorBidi" w:cstheme="minorBidi"/>
                <w:sz w:val="20"/>
                <w:szCs w:val="20"/>
              </w:rPr>
              <w:t>D G Khan</w:t>
            </w:r>
          </w:p>
        </w:tc>
        <w:tc>
          <w:tcPr>
            <w:tcW w:w="990" w:type="dxa"/>
          </w:tcPr>
          <w:p w14:paraId="3CB808E6"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 &amp; 1 Co.</w:t>
            </w:r>
          </w:p>
        </w:tc>
        <w:tc>
          <w:tcPr>
            <w:tcW w:w="720" w:type="dxa"/>
          </w:tcPr>
          <w:p w14:paraId="7B3A374B"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1,016</w:t>
            </w:r>
          </w:p>
        </w:tc>
        <w:tc>
          <w:tcPr>
            <w:tcW w:w="900" w:type="dxa"/>
          </w:tcPr>
          <w:p w14:paraId="03682CFD"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2</w:t>
            </w:r>
          </w:p>
        </w:tc>
        <w:tc>
          <w:tcPr>
            <w:tcW w:w="630" w:type="dxa"/>
          </w:tcPr>
          <w:p w14:paraId="4E929963"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1,168</w:t>
            </w:r>
          </w:p>
        </w:tc>
        <w:tc>
          <w:tcPr>
            <w:tcW w:w="990" w:type="dxa"/>
          </w:tcPr>
          <w:p w14:paraId="69133CA2"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8</w:t>
            </w:r>
          </w:p>
        </w:tc>
        <w:tc>
          <w:tcPr>
            <w:tcW w:w="540" w:type="dxa"/>
          </w:tcPr>
          <w:p w14:paraId="220A129B"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116</w:t>
            </w:r>
          </w:p>
        </w:tc>
        <w:tc>
          <w:tcPr>
            <w:tcW w:w="691" w:type="dxa"/>
          </w:tcPr>
          <w:p w14:paraId="77789288"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2,300</w:t>
            </w:r>
          </w:p>
        </w:tc>
      </w:tr>
      <w:tr w:rsidR="00CB10D8" w:rsidRPr="00CB10D8" w14:paraId="48103C45" w14:textId="77777777" w:rsidTr="008C7883">
        <w:tc>
          <w:tcPr>
            <w:tcW w:w="1019" w:type="dxa"/>
          </w:tcPr>
          <w:p w14:paraId="2802A9BC" w14:textId="77777777" w:rsidR="0075274D" w:rsidRPr="00CB10D8" w:rsidRDefault="0075274D" w:rsidP="00E5314C">
            <w:pPr>
              <w:rPr>
                <w:rFonts w:asciiTheme="minorBidi" w:hAnsiTheme="minorBidi" w:cstheme="minorBidi"/>
                <w:sz w:val="20"/>
                <w:szCs w:val="20"/>
              </w:rPr>
            </w:pPr>
            <w:r w:rsidRPr="00CB10D8">
              <w:rPr>
                <w:rFonts w:asciiTheme="minorBidi" w:hAnsiTheme="minorBidi" w:cstheme="minorBidi"/>
                <w:sz w:val="20"/>
                <w:szCs w:val="20"/>
              </w:rPr>
              <w:t>Total</w:t>
            </w:r>
          </w:p>
        </w:tc>
        <w:tc>
          <w:tcPr>
            <w:tcW w:w="990" w:type="dxa"/>
          </w:tcPr>
          <w:p w14:paraId="093652CA"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7 1/2 &amp; 2</w:t>
            </w:r>
          </w:p>
        </w:tc>
        <w:tc>
          <w:tcPr>
            <w:tcW w:w="720" w:type="dxa"/>
          </w:tcPr>
          <w:p w14:paraId="0412B96C"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7,374</w:t>
            </w:r>
          </w:p>
        </w:tc>
        <w:tc>
          <w:tcPr>
            <w:tcW w:w="900" w:type="dxa"/>
          </w:tcPr>
          <w:p w14:paraId="5D6013E3"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5 ½</w:t>
            </w:r>
          </w:p>
        </w:tc>
        <w:tc>
          <w:tcPr>
            <w:tcW w:w="630" w:type="dxa"/>
          </w:tcPr>
          <w:p w14:paraId="49E7D962"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3,226</w:t>
            </w:r>
          </w:p>
        </w:tc>
        <w:tc>
          <w:tcPr>
            <w:tcW w:w="990" w:type="dxa"/>
          </w:tcPr>
          <w:p w14:paraId="5E8B7059"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64</w:t>
            </w:r>
          </w:p>
        </w:tc>
        <w:tc>
          <w:tcPr>
            <w:tcW w:w="540" w:type="dxa"/>
          </w:tcPr>
          <w:p w14:paraId="2661E7D1"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628</w:t>
            </w:r>
          </w:p>
        </w:tc>
        <w:tc>
          <w:tcPr>
            <w:tcW w:w="691" w:type="dxa"/>
          </w:tcPr>
          <w:p w14:paraId="1506FC78" w14:textId="77777777" w:rsidR="0075274D" w:rsidRPr="00CB10D8" w:rsidRDefault="0075274D" w:rsidP="00F83981">
            <w:pPr>
              <w:jc w:val="center"/>
              <w:rPr>
                <w:rFonts w:asciiTheme="minorBidi" w:hAnsiTheme="minorBidi" w:cstheme="minorBidi"/>
                <w:sz w:val="20"/>
                <w:szCs w:val="20"/>
              </w:rPr>
            </w:pPr>
            <w:r w:rsidRPr="00CB10D8">
              <w:rPr>
                <w:rFonts w:asciiTheme="minorBidi" w:hAnsiTheme="minorBidi" w:cstheme="minorBidi"/>
                <w:sz w:val="20"/>
                <w:szCs w:val="20"/>
              </w:rPr>
              <w:t>11,228</w:t>
            </w:r>
          </w:p>
        </w:tc>
      </w:tr>
    </w:tbl>
    <w:p w14:paraId="31E4F125" w14:textId="77777777" w:rsidR="0075274D" w:rsidRPr="00CB10D8" w:rsidRDefault="0075274D" w:rsidP="00665768">
      <w:pPr>
        <w:tabs>
          <w:tab w:val="left" w:pos="1080"/>
        </w:tabs>
        <w:ind w:left="1080" w:hanging="1080"/>
        <w:rPr>
          <w:rFonts w:asciiTheme="minorBidi" w:hAnsiTheme="minorBidi" w:cstheme="minorBidi"/>
          <w:sz w:val="20"/>
          <w:szCs w:val="20"/>
        </w:rPr>
      </w:pPr>
      <w:r w:rsidRPr="00CB10D8">
        <w:rPr>
          <w:rFonts w:asciiTheme="minorBidi" w:hAnsiTheme="minorBidi" w:cstheme="minorBidi"/>
          <w:b/>
          <w:sz w:val="20"/>
          <w:szCs w:val="20"/>
        </w:rPr>
        <w:t>S</w:t>
      </w:r>
      <w:r w:rsidR="00665768" w:rsidRPr="00CB10D8">
        <w:rPr>
          <w:rFonts w:asciiTheme="minorBidi" w:hAnsiTheme="minorBidi" w:cstheme="minorBidi"/>
          <w:b/>
          <w:sz w:val="20"/>
          <w:szCs w:val="20"/>
        </w:rPr>
        <w:t>OURCE</w:t>
      </w:r>
      <w:r w:rsidRPr="00CB10D8">
        <w:rPr>
          <w:rFonts w:asciiTheme="minorBidi" w:hAnsiTheme="minorBidi" w:cstheme="minorBidi"/>
          <w:b/>
          <w:sz w:val="20"/>
          <w:szCs w:val="20"/>
        </w:rPr>
        <w:t>:</w:t>
      </w:r>
      <w:r w:rsidR="00E5314C" w:rsidRPr="00CB10D8">
        <w:rPr>
          <w:rFonts w:asciiTheme="minorBidi" w:hAnsiTheme="minorBidi" w:cstheme="minorBidi"/>
          <w:b/>
          <w:sz w:val="20"/>
          <w:szCs w:val="20"/>
        </w:rPr>
        <w:tab/>
      </w:r>
      <w:r w:rsidR="00665768" w:rsidRPr="00CB10D8">
        <w:rPr>
          <w:rFonts w:asciiTheme="minorBidi" w:hAnsiTheme="minorBidi" w:cstheme="minorBidi"/>
          <w:bCs/>
          <w:i/>
          <w:iCs/>
          <w:sz w:val="20"/>
          <w:szCs w:val="20"/>
        </w:rPr>
        <w:t>Report on the Administration of the Punjab, 1848-1851</w:t>
      </w:r>
      <w:r w:rsidR="00665768" w:rsidRPr="00CB10D8">
        <w:rPr>
          <w:rFonts w:asciiTheme="minorBidi" w:hAnsiTheme="minorBidi" w:cstheme="minorBidi"/>
          <w:bCs/>
          <w:sz w:val="20"/>
          <w:szCs w:val="20"/>
        </w:rPr>
        <w:t xml:space="preserve">, </w:t>
      </w:r>
      <w:r w:rsidRPr="00CB10D8">
        <w:rPr>
          <w:rFonts w:asciiTheme="minorBidi" w:hAnsiTheme="minorBidi" w:cstheme="minorBidi"/>
          <w:bCs/>
          <w:sz w:val="20"/>
          <w:szCs w:val="20"/>
        </w:rPr>
        <w:t>48</w:t>
      </w:r>
      <w:r w:rsidR="00665768" w:rsidRPr="00CB10D8">
        <w:rPr>
          <w:rFonts w:asciiTheme="minorBidi" w:hAnsiTheme="minorBidi" w:cstheme="minorBidi"/>
          <w:bCs/>
          <w:sz w:val="20"/>
          <w:szCs w:val="20"/>
        </w:rPr>
        <w:t>.</w:t>
      </w:r>
      <w:r w:rsidRPr="00CB10D8">
        <w:rPr>
          <w:rFonts w:asciiTheme="minorBidi" w:hAnsiTheme="minorBidi" w:cstheme="minorBidi"/>
          <w:sz w:val="20"/>
          <w:szCs w:val="20"/>
        </w:rPr>
        <w:t xml:space="preserve"> </w:t>
      </w:r>
    </w:p>
    <w:p w14:paraId="3703D642" w14:textId="77777777" w:rsidR="0075274D" w:rsidRPr="00CB10D8" w:rsidRDefault="0075274D" w:rsidP="001F6B69">
      <w:pPr>
        <w:pStyle w:val="PARA"/>
        <w:rPr>
          <w:rFonts w:asciiTheme="minorBidi" w:hAnsiTheme="minorBidi" w:cstheme="minorBidi"/>
        </w:rPr>
      </w:pPr>
      <w:r w:rsidRPr="00CB10D8">
        <w:rPr>
          <w:rFonts w:asciiTheme="minorBidi" w:hAnsiTheme="minorBidi" w:cstheme="minorBidi"/>
        </w:rPr>
        <w:t xml:space="preserve">In the light of above mentioned risks and tumult, Viceroy Lord Curzon realized that there was a severe anomaly in the organization of the North-West Frontier as part of the Punjab. </w:t>
      </w:r>
      <w:r w:rsidR="002F0284" w:rsidRPr="00CB10D8">
        <w:rPr>
          <w:rFonts w:asciiTheme="minorBidi" w:hAnsiTheme="minorBidi" w:cstheme="minorBidi"/>
        </w:rPr>
        <w:t xml:space="preserve">Under </w:t>
      </w:r>
      <w:r w:rsidR="00702C30" w:rsidRPr="00CB10D8">
        <w:rPr>
          <w:rFonts w:asciiTheme="minorBidi" w:hAnsiTheme="minorBidi" w:cstheme="minorBidi"/>
        </w:rPr>
        <w:t>C</w:t>
      </w:r>
      <w:r w:rsidR="002F0284" w:rsidRPr="00CB10D8">
        <w:rPr>
          <w:rFonts w:asciiTheme="minorBidi" w:hAnsiTheme="minorBidi" w:cstheme="minorBidi"/>
        </w:rPr>
        <w:t xml:space="preserve">urzon’s forward policy, </w:t>
      </w:r>
      <w:r w:rsidR="00EA6D50" w:rsidRPr="00CB10D8">
        <w:rPr>
          <w:rFonts w:asciiTheme="minorBidi" w:hAnsiTheme="minorBidi" w:cstheme="minorBidi"/>
        </w:rPr>
        <w:t>o</w:t>
      </w:r>
      <w:r w:rsidRPr="00CB10D8">
        <w:rPr>
          <w:rFonts w:asciiTheme="minorBidi" w:hAnsiTheme="minorBidi" w:cstheme="minorBidi"/>
        </w:rPr>
        <w:t xml:space="preserve">n </w:t>
      </w:r>
      <w:smartTag w:uri="urn:schemas-microsoft-com:office:smarttags" w:element="date">
        <w:smartTagPr>
          <w:attr w:name="Year" w:val="1901"/>
          <w:attr w:name="Day" w:val="9"/>
          <w:attr w:name="Month" w:val="11"/>
        </w:smartTagPr>
        <w:r w:rsidRPr="00CB10D8">
          <w:rPr>
            <w:rFonts w:asciiTheme="minorBidi" w:hAnsiTheme="minorBidi" w:cstheme="minorBidi"/>
          </w:rPr>
          <w:t>9</w:t>
        </w:r>
        <w:r w:rsidRPr="00CB10D8">
          <w:rPr>
            <w:rFonts w:asciiTheme="minorBidi" w:hAnsiTheme="minorBidi" w:cstheme="minorBidi"/>
            <w:vertAlign w:val="superscript"/>
          </w:rPr>
          <w:t>th</w:t>
        </w:r>
        <w:r w:rsidRPr="00CB10D8">
          <w:rPr>
            <w:rFonts w:asciiTheme="minorBidi" w:hAnsiTheme="minorBidi" w:cstheme="minorBidi"/>
          </w:rPr>
          <w:t xml:space="preserve"> Nov 1901</w:t>
        </w:r>
      </w:smartTag>
      <w:r w:rsidRPr="00CB10D8">
        <w:rPr>
          <w:rFonts w:asciiTheme="minorBidi" w:hAnsiTheme="minorBidi" w:cstheme="minorBidi"/>
        </w:rPr>
        <w:t xml:space="preserve">, the four Trans Indus districts of Peshawar, Kohat, </w:t>
      </w:r>
      <w:proofErr w:type="spellStart"/>
      <w:r w:rsidRPr="00CB10D8">
        <w:rPr>
          <w:rFonts w:asciiTheme="minorBidi" w:hAnsiTheme="minorBidi" w:cstheme="minorBidi"/>
        </w:rPr>
        <w:t>Bannu</w:t>
      </w:r>
      <w:proofErr w:type="spellEnd"/>
      <w:r w:rsidRPr="00CB10D8">
        <w:rPr>
          <w:rFonts w:asciiTheme="minorBidi" w:hAnsiTheme="minorBidi" w:cstheme="minorBidi"/>
        </w:rPr>
        <w:t xml:space="preserve"> and </w:t>
      </w:r>
      <w:proofErr w:type="spellStart"/>
      <w:r w:rsidRPr="00CB10D8">
        <w:rPr>
          <w:rFonts w:asciiTheme="minorBidi" w:hAnsiTheme="minorBidi" w:cstheme="minorBidi"/>
        </w:rPr>
        <w:t>Dera</w:t>
      </w:r>
      <w:proofErr w:type="spellEnd"/>
      <w:r w:rsidRPr="00CB10D8">
        <w:rPr>
          <w:rFonts w:asciiTheme="minorBidi" w:hAnsiTheme="minorBidi" w:cstheme="minorBidi"/>
        </w:rPr>
        <w:t xml:space="preserve"> Ismail Khan with a fifth, Hazara (Cis-Indus) were </w:t>
      </w:r>
      <w:r w:rsidR="002F0284" w:rsidRPr="00CB10D8">
        <w:rPr>
          <w:rFonts w:asciiTheme="minorBidi" w:hAnsiTheme="minorBidi" w:cstheme="minorBidi"/>
        </w:rPr>
        <w:t>sliced</w:t>
      </w:r>
      <w:r w:rsidRPr="00CB10D8">
        <w:rPr>
          <w:rFonts w:asciiTheme="minorBidi" w:hAnsiTheme="minorBidi" w:cstheme="minorBidi"/>
        </w:rPr>
        <w:t xml:space="preserve"> from the Punjab</w:t>
      </w:r>
      <w:r w:rsidR="002F0284" w:rsidRPr="00CB10D8">
        <w:rPr>
          <w:rFonts w:asciiTheme="minorBidi" w:hAnsiTheme="minorBidi" w:cstheme="minorBidi"/>
        </w:rPr>
        <w:t xml:space="preserve"> by creating two separate provinces as Punjab and North West Frontier provinces.</w:t>
      </w:r>
      <w:r w:rsidRPr="00CB10D8">
        <w:rPr>
          <w:rStyle w:val="FootnoteReference"/>
          <w:rFonts w:asciiTheme="minorBidi" w:hAnsiTheme="minorBidi" w:cstheme="minorBidi"/>
        </w:rPr>
        <w:footnoteReference w:id="28"/>
      </w:r>
      <w:r w:rsidRPr="00CB10D8">
        <w:rPr>
          <w:rFonts w:asciiTheme="minorBidi" w:hAnsiTheme="minorBidi" w:cstheme="minorBidi"/>
        </w:rPr>
        <w:t xml:space="preserve"> Earlier it was proposed that Hazara, a Cis-Indus district would be intact with Punjab with its Tehsil ‘</w:t>
      </w:r>
      <w:proofErr w:type="spellStart"/>
      <w:r w:rsidRPr="00CB10D8">
        <w:rPr>
          <w:rFonts w:asciiTheme="minorBidi" w:hAnsiTheme="minorBidi" w:cstheme="minorBidi"/>
        </w:rPr>
        <w:t>Atto</w:t>
      </w:r>
      <w:r w:rsidR="009A169F" w:rsidRPr="00CB10D8">
        <w:rPr>
          <w:rFonts w:asciiTheme="minorBidi" w:hAnsiTheme="minorBidi" w:cstheme="minorBidi"/>
        </w:rPr>
        <w:t>c</w:t>
      </w:r>
      <w:r w:rsidRPr="00CB10D8">
        <w:rPr>
          <w:rFonts w:asciiTheme="minorBidi" w:hAnsiTheme="minorBidi" w:cstheme="minorBidi"/>
        </w:rPr>
        <w:t>k</w:t>
      </w:r>
      <w:proofErr w:type="spellEnd"/>
      <w:r w:rsidRPr="00CB10D8">
        <w:rPr>
          <w:rFonts w:asciiTheme="minorBidi" w:hAnsiTheme="minorBidi" w:cstheme="minorBidi"/>
        </w:rPr>
        <w:t>’. It was assumed that the interests of Hazara were very different from those of North-West border.</w:t>
      </w:r>
      <w:r w:rsidRPr="00CB10D8">
        <w:rPr>
          <w:rStyle w:val="FootnoteReference"/>
          <w:rFonts w:asciiTheme="minorBidi" w:hAnsiTheme="minorBidi" w:cstheme="minorBidi"/>
        </w:rPr>
        <w:footnoteReference w:id="29"/>
      </w:r>
      <w:r w:rsidRPr="00CB10D8">
        <w:rPr>
          <w:rFonts w:asciiTheme="minorBidi" w:hAnsiTheme="minorBidi" w:cstheme="minorBidi"/>
        </w:rPr>
        <w:t xml:space="preserve"> </w:t>
      </w:r>
    </w:p>
    <w:p w14:paraId="293F7633" w14:textId="77777777" w:rsidR="0075274D" w:rsidRPr="00CB10D8" w:rsidRDefault="0075274D" w:rsidP="0054623A">
      <w:pPr>
        <w:pStyle w:val="PARA"/>
        <w:rPr>
          <w:rFonts w:asciiTheme="minorBidi" w:hAnsiTheme="minorBidi" w:cstheme="minorBidi"/>
        </w:rPr>
      </w:pPr>
      <w:r w:rsidRPr="00CB10D8">
        <w:rPr>
          <w:rFonts w:asciiTheme="minorBidi" w:hAnsiTheme="minorBidi" w:cstheme="minorBidi"/>
        </w:rPr>
        <w:t xml:space="preserve">In this respect it was a matter of concern whether the </w:t>
      </w:r>
      <w:r w:rsidR="00EC22E9" w:rsidRPr="00CB10D8">
        <w:rPr>
          <w:rFonts w:asciiTheme="minorBidi" w:hAnsiTheme="minorBidi" w:cstheme="minorBidi"/>
        </w:rPr>
        <w:t xml:space="preserve">Black </w:t>
      </w:r>
      <w:r w:rsidRPr="00CB10D8">
        <w:rPr>
          <w:rFonts w:asciiTheme="minorBidi" w:hAnsiTheme="minorBidi" w:cstheme="minorBidi"/>
        </w:rPr>
        <w:t>Mountain tribes should continue to be managed and administered by the Deputy Commissioner of Hazara, under the Punjab Government or whether it would pass over to newly carved province of NWFP.</w:t>
      </w:r>
      <w:r w:rsidRPr="00CB10D8">
        <w:rPr>
          <w:rStyle w:val="FootnoteReference"/>
          <w:rFonts w:asciiTheme="minorBidi" w:hAnsiTheme="minorBidi" w:cstheme="minorBidi"/>
        </w:rPr>
        <w:footnoteReference w:id="30"/>
      </w:r>
      <w:r w:rsidR="00295694" w:rsidRPr="00CB10D8">
        <w:rPr>
          <w:rFonts w:asciiTheme="minorBidi" w:hAnsiTheme="minorBidi" w:cstheme="minorBidi"/>
        </w:rPr>
        <w:t xml:space="preserve"> </w:t>
      </w:r>
      <w:r w:rsidRPr="00CB10D8">
        <w:rPr>
          <w:rFonts w:asciiTheme="minorBidi" w:hAnsiTheme="minorBidi" w:cstheme="minorBidi"/>
        </w:rPr>
        <w:t xml:space="preserve">In the final scheme on formation of new Frontier administration, it was concluded that </w:t>
      </w:r>
      <w:r w:rsidR="0054623A" w:rsidRPr="00CB10D8">
        <w:rPr>
          <w:rFonts w:asciiTheme="minorBidi" w:hAnsiTheme="minorBidi" w:cstheme="minorBidi"/>
        </w:rPr>
        <w:t>Cis</w:t>
      </w:r>
      <w:r w:rsidRPr="00CB10D8">
        <w:rPr>
          <w:rFonts w:asciiTheme="minorBidi" w:hAnsiTheme="minorBidi" w:cstheme="minorBidi"/>
        </w:rPr>
        <w:t>-Indus District of Hazara will be included in the Fro</w:t>
      </w:r>
      <w:r w:rsidR="0054623A" w:rsidRPr="00CB10D8">
        <w:rPr>
          <w:rFonts w:asciiTheme="minorBidi" w:hAnsiTheme="minorBidi" w:cstheme="minorBidi"/>
        </w:rPr>
        <w:t>ntier for the following reasons:</w:t>
      </w:r>
    </w:p>
    <w:p w14:paraId="02A63C4D" w14:textId="77777777" w:rsidR="0075274D" w:rsidRPr="00CB10D8" w:rsidRDefault="0075274D" w:rsidP="001F6B69">
      <w:pPr>
        <w:pStyle w:val="PARA"/>
        <w:rPr>
          <w:rFonts w:asciiTheme="minorBidi" w:hAnsiTheme="minorBidi" w:cstheme="minorBidi"/>
        </w:rPr>
      </w:pPr>
      <w:r w:rsidRPr="00CB10D8">
        <w:rPr>
          <w:rFonts w:asciiTheme="minorBidi" w:hAnsiTheme="minorBidi" w:cstheme="minorBidi"/>
        </w:rPr>
        <w:lastRenderedPageBreak/>
        <w:t xml:space="preserve">1. The Gilgit Agency on the north and the new Peshawar agency on the south will be </w:t>
      </w:r>
      <w:r w:rsidR="00702C30" w:rsidRPr="00CB10D8">
        <w:rPr>
          <w:rFonts w:asciiTheme="minorBidi" w:hAnsiTheme="minorBidi" w:cstheme="minorBidi"/>
        </w:rPr>
        <w:t xml:space="preserve">directly administered by </w:t>
      </w:r>
      <w:r w:rsidRPr="00CB10D8">
        <w:rPr>
          <w:rFonts w:asciiTheme="minorBidi" w:hAnsiTheme="minorBidi" w:cstheme="minorBidi"/>
        </w:rPr>
        <w:t>the Government of India. The retention of Hazara with the Punjab would therefore be an anomaly. According to W.</w:t>
      </w:r>
      <w:r w:rsidR="009A169F" w:rsidRPr="00CB10D8">
        <w:rPr>
          <w:rFonts w:asciiTheme="minorBidi" w:hAnsiTheme="minorBidi" w:cstheme="minorBidi"/>
        </w:rPr>
        <w:t xml:space="preserve"> </w:t>
      </w:r>
      <w:r w:rsidRPr="00CB10D8">
        <w:rPr>
          <w:rFonts w:asciiTheme="minorBidi" w:hAnsiTheme="minorBidi" w:cstheme="minorBidi"/>
        </w:rPr>
        <w:t>M</w:t>
      </w:r>
      <w:r w:rsidR="00EB5F3A" w:rsidRPr="00CB10D8">
        <w:rPr>
          <w:rFonts w:asciiTheme="minorBidi" w:hAnsiTheme="minorBidi" w:cstheme="minorBidi"/>
        </w:rPr>
        <w:t>.</w:t>
      </w:r>
      <w:r w:rsidRPr="00CB10D8">
        <w:rPr>
          <w:rFonts w:asciiTheme="minorBidi" w:hAnsiTheme="minorBidi" w:cstheme="minorBidi"/>
        </w:rPr>
        <w:t xml:space="preserve"> Young, the Lieutenant Governor of the Punjab, </w:t>
      </w:r>
    </w:p>
    <w:p w14:paraId="3E640B2C" w14:textId="77777777" w:rsidR="0075274D" w:rsidRPr="00CB10D8" w:rsidRDefault="0075274D" w:rsidP="008A2B85">
      <w:pPr>
        <w:pStyle w:val="Para0"/>
        <w:rPr>
          <w:rFonts w:asciiTheme="minorBidi" w:hAnsiTheme="minorBidi" w:cstheme="minorBidi"/>
        </w:rPr>
      </w:pPr>
      <w:r w:rsidRPr="00CB10D8">
        <w:rPr>
          <w:rFonts w:asciiTheme="minorBidi" w:hAnsiTheme="minorBidi" w:cstheme="minorBidi"/>
        </w:rPr>
        <w:t>It would continue to interpose the more complex mechanism and the stereotyped procedure of a first class Provincial Government between the government of India and the tribes on the Hazara frontier.</w:t>
      </w:r>
      <w:r w:rsidRPr="00CB10D8">
        <w:rPr>
          <w:rStyle w:val="FootnoteReference"/>
          <w:rFonts w:asciiTheme="minorBidi" w:hAnsiTheme="minorBidi" w:cstheme="minorBidi"/>
          <w:sz w:val="20"/>
          <w:szCs w:val="20"/>
        </w:rPr>
        <w:footnoteReference w:id="31"/>
      </w:r>
    </w:p>
    <w:p w14:paraId="1F0D6F7B" w14:textId="77777777" w:rsidR="0075274D" w:rsidRPr="00CB10D8" w:rsidRDefault="0075274D" w:rsidP="00BD1CFD">
      <w:pPr>
        <w:pStyle w:val="PARA"/>
        <w:rPr>
          <w:rFonts w:asciiTheme="minorBidi" w:hAnsiTheme="minorBidi" w:cstheme="minorBidi"/>
        </w:rPr>
      </w:pPr>
      <w:r w:rsidRPr="00CB10D8">
        <w:rPr>
          <w:rFonts w:asciiTheme="minorBidi" w:hAnsiTheme="minorBidi" w:cstheme="minorBidi"/>
        </w:rPr>
        <w:t>2.</w:t>
      </w:r>
      <w:r w:rsidR="00BD1CFD" w:rsidRPr="00CB10D8">
        <w:rPr>
          <w:rFonts w:asciiTheme="minorBidi" w:hAnsiTheme="minorBidi" w:cstheme="minorBidi"/>
        </w:rPr>
        <w:t xml:space="preserve"> </w:t>
      </w:r>
      <w:r w:rsidRPr="00CB10D8">
        <w:rPr>
          <w:rFonts w:asciiTheme="minorBidi" w:hAnsiTheme="minorBidi" w:cstheme="minorBidi"/>
        </w:rPr>
        <w:t>The relations of the Swati and Pathan tribes of Hazara were so closely intermingled that they could not be separated. The suggested transfer of political control over Cis-Indus Black Mountain tribes and other tribes now part of Hazara in the lower Indus valley was quite impracticable. The authority that ruled in Hazara, should have control over adjacent independent tribes.</w:t>
      </w:r>
      <w:r w:rsidRPr="00CB10D8">
        <w:rPr>
          <w:rStyle w:val="FootnoteReference"/>
          <w:rFonts w:asciiTheme="minorBidi" w:hAnsiTheme="minorBidi" w:cstheme="minorBidi"/>
        </w:rPr>
        <w:footnoteReference w:id="32"/>
      </w:r>
    </w:p>
    <w:p w14:paraId="617A79A7" w14:textId="77777777" w:rsidR="0075274D" w:rsidRPr="00CB10D8" w:rsidRDefault="0075274D" w:rsidP="001F6B69">
      <w:pPr>
        <w:pStyle w:val="PARA"/>
        <w:rPr>
          <w:rFonts w:asciiTheme="minorBidi" w:hAnsiTheme="minorBidi" w:cstheme="minorBidi"/>
        </w:rPr>
      </w:pPr>
      <w:r w:rsidRPr="00CB10D8">
        <w:rPr>
          <w:rFonts w:asciiTheme="minorBidi" w:hAnsiTheme="minorBidi" w:cstheme="minorBidi"/>
        </w:rPr>
        <w:t xml:space="preserve">3. The Black Mountain tribes were required to be dealt with by an officer who was experienced in Frontier management. It would be impossible for the Punjab Government to command the services of such an officer, as the young officers posted as Assistant Commissioners to Hazara would be occupied with </w:t>
      </w:r>
      <w:r w:rsidR="008A2B85" w:rsidRPr="00CB10D8">
        <w:rPr>
          <w:rFonts w:asciiTheme="minorBidi" w:hAnsiTheme="minorBidi" w:cstheme="minorBidi"/>
        </w:rPr>
        <w:t xml:space="preserve">judicial </w:t>
      </w:r>
      <w:r w:rsidRPr="00CB10D8">
        <w:rPr>
          <w:rFonts w:asciiTheme="minorBidi" w:hAnsiTheme="minorBidi" w:cstheme="minorBidi"/>
        </w:rPr>
        <w:t>and revenue work. Hazara contained no sub-division where officers could be trained for political dealings with independent tribes.</w:t>
      </w:r>
      <w:r w:rsidRPr="00CB10D8">
        <w:rPr>
          <w:rStyle w:val="FootnoteReference"/>
          <w:rFonts w:asciiTheme="minorBidi" w:hAnsiTheme="minorBidi" w:cstheme="minorBidi"/>
        </w:rPr>
        <w:footnoteReference w:id="33"/>
      </w:r>
    </w:p>
    <w:p w14:paraId="3299EFCF" w14:textId="77777777" w:rsidR="001F6B69" w:rsidRPr="00CB10D8" w:rsidRDefault="0075274D" w:rsidP="001F6B69">
      <w:pPr>
        <w:pStyle w:val="PARA"/>
        <w:rPr>
          <w:rFonts w:asciiTheme="minorBidi" w:hAnsiTheme="minorBidi" w:cstheme="minorBidi"/>
        </w:rPr>
      </w:pPr>
      <w:r w:rsidRPr="00CB10D8">
        <w:rPr>
          <w:rFonts w:asciiTheme="minorBidi" w:hAnsiTheme="minorBidi" w:cstheme="minorBidi"/>
        </w:rPr>
        <w:t xml:space="preserve">4. A large majority of people in this region were Pathan. The principal tribes on its Frontier were Pathan who spoke Pushto. At the </w:t>
      </w:r>
      <w:r w:rsidR="0008409E" w:rsidRPr="00CB10D8">
        <w:rPr>
          <w:rFonts w:asciiTheme="minorBidi" w:hAnsiTheme="minorBidi" w:cstheme="minorBidi"/>
        </w:rPr>
        <w:t>C</w:t>
      </w:r>
      <w:r w:rsidRPr="00CB10D8">
        <w:rPr>
          <w:rFonts w:asciiTheme="minorBidi" w:hAnsiTheme="minorBidi" w:cstheme="minorBidi"/>
        </w:rPr>
        <w:t>ensus of 1891, the total population of Hazara was recorded as 516,288.</w:t>
      </w:r>
      <w:r w:rsidRPr="00CB10D8">
        <w:rPr>
          <w:rStyle w:val="FootnoteReference"/>
          <w:rFonts w:asciiTheme="minorBidi" w:hAnsiTheme="minorBidi" w:cstheme="minorBidi"/>
        </w:rPr>
        <w:footnoteReference w:id="34"/>
      </w:r>
      <w:r w:rsidRPr="00CB10D8">
        <w:rPr>
          <w:rFonts w:asciiTheme="minorBidi" w:hAnsiTheme="minorBidi" w:cstheme="minorBidi"/>
        </w:rPr>
        <w:t xml:space="preserve"> Statistics for the leading agricultural tribes of Hazara were as follows:</w:t>
      </w:r>
    </w:p>
    <w:p w14:paraId="5691A081" w14:textId="77777777" w:rsidR="0075274D" w:rsidRPr="00CB10D8" w:rsidRDefault="0075274D" w:rsidP="00C049B6">
      <w:pPr>
        <w:tabs>
          <w:tab w:val="left" w:pos="3600"/>
        </w:tabs>
        <w:ind w:left="1440"/>
        <w:rPr>
          <w:rFonts w:asciiTheme="minorBidi" w:hAnsiTheme="minorBidi" w:cstheme="minorBidi"/>
        </w:rPr>
      </w:pPr>
      <w:proofErr w:type="spellStart"/>
      <w:r w:rsidRPr="00CB10D8">
        <w:rPr>
          <w:rFonts w:asciiTheme="minorBidi" w:hAnsiTheme="minorBidi" w:cstheme="minorBidi"/>
        </w:rPr>
        <w:t>Awans</w:t>
      </w:r>
      <w:proofErr w:type="spellEnd"/>
      <w:r w:rsidR="00C049B6" w:rsidRPr="00CB10D8">
        <w:rPr>
          <w:rFonts w:asciiTheme="minorBidi" w:hAnsiTheme="minorBidi" w:cstheme="minorBidi"/>
        </w:rPr>
        <w:tab/>
      </w:r>
      <w:r w:rsidRPr="00CB10D8">
        <w:rPr>
          <w:rFonts w:asciiTheme="minorBidi" w:hAnsiTheme="minorBidi" w:cstheme="minorBidi"/>
        </w:rPr>
        <w:t>82,897</w:t>
      </w:r>
    </w:p>
    <w:p w14:paraId="2BC75992" w14:textId="77777777" w:rsidR="0075274D" w:rsidRPr="00CB10D8" w:rsidRDefault="0075274D" w:rsidP="00C049B6">
      <w:pPr>
        <w:tabs>
          <w:tab w:val="left" w:pos="3600"/>
        </w:tabs>
        <w:ind w:left="1440"/>
        <w:rPr>
          <w:rFonts w:asciiTheme="minorBidi" w:hAnsiTheme="minorBidi" w:cstheme="minorBidi"/>
        </w:rPr>
      </w:pPr>
      <w:proofErr w:type="spellStart"/>
      <w:r w:rsidRPr="00CB10D8">
        <w:rPr>
          <w:rFonts w:asciiTheme="minorBidi" w:hAnsiTheme="minorBidi" w:cstheme="minorBidi"/>
        </w:rPr>
        <w:t>Gujars</w:t>
      </w:r>
      <w:proofErr w:type="spellEnd"/>
      <w:r w:rsidR="00C049B6" w:rsidRPr="00CB10D8">
        <w:rPr>
          <w:rFonts w:asciiTheme="minorBidi" w:hAnsiTheme="minorBidi" w:cstheme="minorBidi"/>
        </w:rPr>
        <w:tab/>
      </w:r>
      <w:r w:rsidRPr="00CB10D8">
        <w:rPr>
          <w:rFonts w:asciiTheme="minorBidi" w:hAnsiTheme="minorBidi" w:cstheme="minorBidi"/>
        </w:rPr>
        <w:t>83,167</w:t>
      </w:r>
    </w:p>
    <w:p w14:paraId="19C3EE50" w14:textId="77777777" w:rsidR="0075274D" w:rsidRPr="00CB10D8" w:rsidRDefault="0075274D" w:rsidP="00C049B6">
      <w:pPr>
        <w:tabs>
          <w:tab w:val="left" w:pos="3600"/>
        </w:tabs>
        <w:ind w:left="1440"/>
        <w:rPr>
          <w:rFonts w:asciiTheme="minorBidi" w:hAnsiTheme="minorBidi" w:cstheme="minorBidi"/>
        </w:rPr>
      </w:pPr>
      <w:r w:rsidRPr="00CB10D8">
        <w:rPr>
          <w:rFonts w:asciiTheme="minorBidi" w:hAnsiTheme="minorBidi" w:cstheme="minorBidi"/>
        </w:rPr>
        <w:lastRenderedPageBreak/>
        <w:t>Pathans</w:t>
      </w:r>
      <w:r w:rsidR="00C049B6" w:rsidRPr="00CB10D8">
        <w:rPr>
          <w:rFonts w:asciiTheme="minorBidi" w:hAnsiTheme="minorBidi" w:cstheme="minorBidi"/>
        </w:rPr>
        <w:tab/>
      </w:r>
      <w:r w:rsidRPr="00CB10D8">
        <w:rPr>
          <w:rFonts w:asciiTheme="minorBidi" w:hAnsiTheme="minorBidi" w:cstheme="minorBidi"/>
        </w:rPr>
        <w:t>76,225</w:t>
      </w:r>
    </w:p>
    <w:p w14:paraId="0C9A365A" w14:textId="77777777" w:rsidR="0075274D" w:rsidRPr="00CB10D8" w:rsidRDefault="0075274D" w:rsidP="001F6B69">
      <w:pPr>
        <w:pStyle w:val="PARA"/>
        <w:rPr>
          <w:rFonts w:asciiTheme="minorBidi" w:hAnsiTheme="minorBidi" w:cstheme="minorBidi"/>
        </w:rPr>
      </w:pPr>
      <w:r w:rsidRPr="00CB10D8">
        <w:rPr>
          <w:rFonts w:asciiTheme="minorBidi" w:hAnsiTheme="minorBidi" w:cstheme="minorBidi"/>
        </w:rPr>
        <w:t>5. Retention of Hazara with the Punjab would result in its being an unwieldy district in the North-</w:t>
      </w:r>
      <w:r w:rsidR="00356119" w:rsidRPr="00CB10D8">
        <w:rPr>
          <w:rFonts w:asciiTheme="minorBidi" w:hAnsiTheme="minorBidi" w:cstheme="minorBidi"/>
        </w:rPr>
        <w:t xml:space="preserve">West </w:t>
      </w:r>
      <w:r w:rsidRPr="00CB10D8">
        <w:rPr>
          <w:rFonts w:asciiTheme="minorBidi" w:hAnsiTheme="minorBidi" w:cstheme="minorBidi"/>
        </w:rPr>
        <w:t>of the Punjab. It would be a heavy charge from criminal and revenue point of view. Revenue in Hazara needed management since cultivation was dependent on rainfall. Moreover people of this tract retained their warlike characteristics hence they required direct control unlike the civilized population of Central Punjab. So the British argued that it would be a grave mistake to make such a large district in this part of the Province.</w:t>
      </w:r>
    </w:p>
    <w:p w14:paraId="1323D285" w14:textId="77777777" w:rsidR="0075274D" w:rsidRPr="00CB10D8" w:rsidRDefault="0075274D" w:rsidP="00F47807">
      <w:pPr>
        <w:pStyle w:val="PARA"/>
        <w:rPr>
          <w:rFonts w:asciiTheme="minorBidi" w:hAnsiTheme="minorBidi" w:cstheme="minorBidi"/>
        </w:rPr>
      </w:pPr>
      <w:r w:rsidRPr="00CB10D8">
        <w:rPr>
          <w:rFonts w:asciiTheme="minorBidi" w:hAnsiTheme="minorBidi" w:cstheme="minorBidi"/>
        </w:rPr>
        <w:t xml:space="preserve">6. If Hazara was retained with the Punjab, the bulk of the Punjab Frontier </w:t>
      </w:r>
      <w:r w:rsidR="00F47807" w:rsidRPr="00CB10D8">
        <w:rPr>
          <w:rFonts w:asciiTheme="minorBidi" w:hAnsiTheme="minorBidi" w:cstheme="minorBidi"/>
        </w:rPr>
        <w:t>F</w:t>
      </w:r>
      <w:r w:rsidRPr="00CB10D8">
        <w:rPr>
          <w:rFonts w:asciiTheme="minorBidi" w:hAnsiTheme="minorBidi" w:cstheme="minorBidi"/>
        </w:rPr>
        <w:t>orce with its cantonments would come into</w:t>
      </w:r>
      <w:r w:rsidR="00F47807" w:rsidRPr="00CB10D8">
        <w:rPr>
          <w:rFonts w:asciiTheme="minorBidi" w:hAnsiTheme="minorBidi" w:cstheme="minorBidi"/>
        </w:rPr>
        <w:t xml:space="preserve"> the</w:t>
      </w:r>
      <w:r w:rsidRPr="00CB10D8">
        <w:rPr>
          <w:rFonts w:asciiTheme="minorBidi" w:hAnsiTheme="minorBidi" w:cstheme="minorBidi"/>
        </w:rPr>
        <w:t xml:space="preserve"> new NWFP</w:t>
      </w:r>
      <w:r w:rsidR="00AC70E1" w:rsidRPr="00CB10D8">
        <w:rPr>
          <w:rFonts w:asciiTheme="minorBidi" w:hAnsiTheme="minorBidi" w:cstheme="minorBidi"/>
        </w:rPr>
        <w:t xml:space="preserve"> </w:t>
      </w:r>
      <w:r w:rsidR="00F47807" w:rsidRPr="00CB10D8">
        <w:rPr>
          <w:rFonts w:asciiTheme="minorBidi" w:hAnsiTheme="minorBidi" w:cstheme="minorBidi"/>
        </w:rPr>
        <w:t>and</w:t>
      </w:r>
      <w:r w:rsidRPr="00CB10D8">
        <w:rPr>
          <w:rFonts w:asciiTheme="minorBidi" w:hAnsiTheme="minorBidi" w:cstheme="minorBidi"/>
        </w:rPr>
        <w:t xml:space="preserve"> would disturb the existing arrangement of </w:t>
      </w:r>
      <w:r w:rsidR="00F47807" w:rsidRPr="00CB10D8">
        <w:rPr>
          <w:rFonts w:asciiTheme="minorBidi" w:hAnsiTheme="minorBidi" w:cstheme="minorBidi"/>
        </w:rPr>
        <w:t xml:space="preserve">the </w:t>
      </w:r>
      <w:r w:rsidRPr="00CB10D8">
        <w:rPr>
          <w:rFonts w:asciiTheme="minorBidi" w:hAnsiTheme="minorBidi" w:cstheme="minorBidi"/>
        </w:rPr>
        <w:t>Frontier Force.</w:t>
      </w:r>
      <w:r w:rsidRPr="00CB10D8">
        <w:rPr>
          <w:rStyle w:val="FootnoteReference"/>
          <w:rFonts w:asciiTheme="minorBidi" w:hAnsiTheme="minorBidi" w:cstheme="minorBidi"/>
        </w:rPr>
        <w:footnoteReference w:id="35"/>
      </w:r>
    </w:p>
    <w:p w14:paraId="604FF827" w14:textId="77777777" w:rsidR="0075274D" w:rsidRPr="00CB10D8" w:rsidRDefault="0075274D" w:rsidP="00BC205F">
      <w:pPr>
        <w:pStyle w:val="PARA"/>
        <w:rPr>
          <w:rFonts w:asciiTheme="minorBidi" w:hAnsiTheme="minorBidi" w:cstheme="minorBidi"/>
        </w:rPr>
      </w:pPr>
      <w:r w:rsidRPr="00CB10D8">
        <w:rPr>
          <w:rFonts w:asciiTheme="minorBidi" w:hAnsiTheme="minorBidi" w:cstheme="minorBidi"/>
        </w:rPr>
        <w:t xml:space="preserve">It was decided that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should be kept with the Cis-Indus province, being astride the Indus.</w:t>
      </w:r>
      <w:r w:rsidRPr="00CB10D8">
        <w:rPr>
          <w:rStyle w:val="FootnoteReference"/>
          <w:rFonts w:asciiTheme="minorBidi" w:hAnsiTheme="minorBidi" w:cstheme="minorBidi"/>
        </w:rPr>
        <w:footnoteReference w:id="36"/>
      </w:r>
      <w:r w:rsidR="0054623A" w:rsidRPr="00CB10D8">
        <w:rPr>
          <w:rFonts w:asciiTheme="minorBidi" w:hAnsiTheme="minorBidi" w:cstheme="minorBidi"/>
        </w:rPr>
        <w:t xml:space="preserve"> Although </w:t>
      </w:r>
      <w:proofErr w:type="spellStart"/>
      <w:r w:rsidR="0054623A" w:rsidRPr="00CB10D8">
        <w:rPr>
          <w:rFonts w:asciiTheme="minorBidi" w:hAnsiTheme="minorBidi" w:cstheme="minorBidi"/>
        </w:rPr>
        <w:t>Mianwali</w:t>
      </w:r>
      <w:proofErr w:type="spellEnd"/>
      <w:r w:rsidR="0054623A" w:rsidRPr="00CB10D8">
        <w:rPr>
          <w:rFonts w:asciiTheme="minorBidi" w:hAnsiTheme="minorBidi" w:cstheme="minorBidi"/>
        </w:rPr>
        <w:t xml:space="preserve"> (C</w:t>
      </w:r>
      <w:r w:rsidRPr="00CB10D8">
        <w:rPr>
          <w:rFonts w:asciiTheme="minorBidi" w:hAnsiTheme="minorBidi" w:cstheme="minorBidi"/>
        </w:rPr>
        <w:t xml:space="preserve">is-Indus) sub-division of the </w:t>
      </w:r>
      <w:proofErr w:type="spellStart"/>
      <w:r w:rsidRPr="00CB10D8">
        <w:rPr>
          <w:rFonts w:asciiTheme="minorBidi" w:hAnsiTheme="minorBidi" w:cstheme="minorBidi"/>
        </w:rPr>
        <w:t>Bannu</w:t>
      </w:r>
      <w:proofErr w:type="spellEnd"/>
      <w:r w:rsidRPr="00CB10D8">
        <w:rPr>
          <w:rFonts w:asciiTheme="minorBidi" w:hAnsiTheme="minorBidi" w:cstheme="minorBidi"/>
        </w:rPr>
        <w:t xml:space="preserve"> District shared its border with </w:t>
      </w:r>
      <w:proofErr w:type="spellStart"/>
      <w:r w:rsidRPr="00CB10D8">
        <w:rPr>
          <w:rFonts w:asciiTheme="minorBidi" w:hAnsiTheme="minorBidi" w:cstheme="minorBidi"/>
        </w:rPr>
        <w:t>Bannu</w:t>
      </w:r>
      <w:proofErr w:type="spellEnd"/>
      <w:r w:rsidR="00BC205F" w:rsidRPr="00CB10D8">
        <w:rPr>
          <w:rFonts w:asciiTheme="minorBidi" w:hAnsiTheme="minorBidi" w:cstheme="minorBidi"/>
        </w:rPr>
        <w:t>, i</w:t>
      </w:r>
      <w:r w:rsidRPr="00CB10D8">
        <w:rPr>
          <w:rFonts w:asciiTheme="minorBidi" w:hAnsiTheme="minorBidi" w:cstheme="minorBidi"/>
        </w:rPr>
        <w:t>t served as a bridge between the Punjab and the NWFP which lent it a strategic significance and its culture and civilization had more in common with that of the Punjab.</w:t>
      </w:r>
      <w:r w:rsidR="00295694" w:rsidRPr="00CB10D8">
        <w:rPr>
          <w:rFonts w:asciiTheme="minorBidi" w:hAnsiTheme="minorBidi" w:cstheme="minorBidi"/>
        </w:rPr>
        <w:t xml:space="preserve"> </w:t>
      </w:r>
      <w:r w:rsidRPr="00CB10D8">
        <w:rPr>
          <w:rFonts w:asciiTheme="minorBidi" w:hAnsiTheme="minorBidi" w:cstheme="minorBidi"/>
        </w:rPr>
        <w:t xml:space="preserve">The case of Trans-Indus </w:t>
      </w:r>
      <w:r w:rsidR="00295694" w:rsidRPr="00CB10D8">
        <w:rPr>
          <w:rFonts w:asciiTheme="minorBidi" w:hAnsiTheme="minorBidi" w:cstheme="minorBidi"/>
        </w:rPr>
        <w:t>t</w:t>
      </w:r>
      <w:r w:rsidRPr="00CB10D8">
        <w:rPr>
          <w:rFonts w:asciiTheme="minorBidi" w:hAnsiTheme="minorBidi" w:cstheme="minorBidi"/>
        </w:rPr>
        <w:t xml:space="preserve">ehsil of Isa </w:t>
      </w:r>
      <w:r w:rsidR="00F16A33" w:rsidRPr="00CB10D8">
        <w:rPr>
          <w:rFonts w:asciiTheme="minorBidi" w:hAnsiTheme="minorBidi" w:cstheme="minorBidi"/>
        </w:rPr>
        <w:t>K</w:t>
      </w:r>
      <w:r w:rsidRPr="00CB10D8">
        <w:rPr>
          <w:rFonts w:asciiTheme="minorBidi" w:hAnsiTheme="minorBidi" w:cstheme="minorBidi"/>
        </w:rPr>
        <w:t xml:space="preserve">hel (Trans-Indus) however, needed a bit further enquiry. It was being considered that Isa </w:t>
      </w:r>
      <w:r w:rsidR="0054623A" w:rsidRPr="00CB10D8">
        <w:rPr>
          <w:rFonts w:asciiTheme="minorBidi" w:hAnsiTheme="minorBidi" w:cstheme="minorBidi"/>
        </w:rPr>
        <w:t>K</w:t>
      </w:r>
      <w:r w:rsidRPr="00CB10D8">
        <w:rPr>
          <w:rFonts w:asciiTheme="minorBidi" w:hAnsiTheme="minorBidi" w:cstheme="minorBidi"/>
        </w:rPr>
        <w:t>hel was inhabited by non-Pushto speaking Pathans and had little or no connection with the NWFP. Hence</w:t>
      </w:r>
      <w:r w:rsidR="00BC205F" w:rsidRPr="00CB10D8">
        <w:rPr>
          <w:rFonts w:asciiTheme="minorBidi" w:hAnsiTheme="minorBidi" w:cstheme="minorBidi"/>
        </w:rPr>
        <w:t>,</w:t>
      </w:r>
      <w:r w:rsidRPr="00CB10D8">
        <w:rPr>
          <w:rFonts w:asciiTheme="minorBidi" w:hAnsiTheme="minorBidi" w:cstheme="minorBidi"/>
        </w:rPr>
        <w:t xml:space="preserve"> it should be retained with the Punjab.</w:t>
      </w:r>
      <w:r w:rsidRPr="00CB10D8">
        <w:rPr>
          <w:rStyle w:val="FootnoteReference"/>
          <w:rFonts w:asciiTheme="minorBidi" w:hAnsiTheme="minorBidi" w:cstheme="minorBidi"/>
        </w:rPr>
        <w:footnoteReference w:id="37"/>
      </w:r>
    </w:p>
    <w:p w14:paraId="76EFE713" w14:textId="77777777" w:rsidR="0075274D" w:rsidRPr="00CB10D8" w:rsidRDefault="0075274D" w:rsidP="00BC205F">
      <w:pPr>
        <w:pStyle w:val="PARA"/>
        <w:rPr>
          <w:rFonts w:asciiTheme="minorBidi" w:hAnsiTheme="minorBidi" w:cstheme="minorBidi"/>
        </w:rPr>
      </w:pPr>
      <w:r w:rsidRPr="00CB10D8">
        <w:rPr>
          <w:rFonts w:asciiTheme="minorBidi" w:hAnsiTheme="minorBidi" w:cstheme="minorBidi"/>
        </w:rPr>
        <w:t>A question arises as to how would the retention of Isa</w:t>
      </w:r>
      <w:r w:rsidR="0093686A" w:rsidRPr="00CB10D8">
        <w:rPr>
          <w:rFonts w:asciiTheme="minorBidi" w:hAnsiTheme="minorBidi" w:cstheme="minorBidi"/>
        </w:rPr>
        <w:t xml:space="preserve"> K</w:t>
      </w:r>
      <w:r w:rsidRPr="00CB10D8">
        <w:rPr>
          <w:rFonts w:asciiTheme="minorBidi" w:hAnsiTheme="minorBidi" w:cstheme="minorBidi"/>
        </w:rPr>
        <w:t xml:space="preserve">hel Tehsil in the Punjab affect the administration of other Trans-Indus Tehsils. Could it be managed by a Cis-Indus Deputy Commissioner without interfering with jurisdiction of </w:t>
      </w:r>
      <w:proofErr w:type="spellStart"/>
      <w:r w:rsidRPr="00CB10D8">
        <w:rPr>
          <w:rFonts w:asciiTheme="minorBidi" w:hAnsiTheme="minorBidi" w:cstheme="minorBidi"/>
        </w:rPr>
        <w:t>Bannu</w:t>
      </w:r>
      <w:proofErr w:type="spellEnd"/>
      <w:r w:rsidRPr="00CB10D8">
        <w:rPr>
          <w:rFonts w:asciiTheme="minorBidi" w:hAnsiTheme="minorBidi" w:cstheme="minorBidi"/>
        </w:rPr>
        <w:t xml:space="preserve"> District authorities? The British held the view that the inhabitants of the Isa </w:t>
      </w:r>
      <w:r w:rsidR="00F16A33" w:rsidRPr="00CB10D8">
        <w:rPr>
          <w:rFonts w:asciiTheme="minorBidi" w:hAnsiTheme="minorBidi" w:cstheme="minorBidi"/>
        </w:rPr>
        <w:t>K</w:t>
      </w:r>
      <w:r w:rsidRPr="00CB10D8">
        <w:rPr>
          <w:rFonts w:asciiTheme="minorBidi" w:hAnsiTheme="minorBidi" w:cstheme="minorBidi"/>
        </w:rPr>
        <w:t xml:space="preserve">hel Tehsil were closely allied in race, politics, speech and old associations with those of the </w:t>
      </w:r>
      <w:proofErr w:type="spellStart"/>
      <w:r w:rsidRPr="00CB10D8">
        <w:rPr>
          <w:rFonts w:asciiTheme="minorBidi" w:hAnsiTheme="minorBidi" w:cstheme="minorBidi"/>
        </w:rPr>
        <w:lastRenderedPageBreak/>
        <w:t>Mianwali</w:t>
      </w:r>
      <w:proofErr w:type="spellEnd"/>
      <w:r w:rsidRPr="00CB10D8">
        <w:rPr>
          <w:rFonts w:asciiTheme="minorBidi" w:hAnsiTheme="minorBidi" w:cstheme="minorBidi"/>
        </w:rPr>
        <w:t xml:space="preserve"> Tehsil.</w:t>
      </w:r>
      <w:r w:rsidRPr="00CB10D8">
        <w:rPr>
          <w:rStyle w:val="FootnoteReference"/>
          <w:rFonts w:asciiTheme="minorBidi" w:hAnsiTheme="minorBidi" w:cstheme="minorBidi"/>
        </w:rPr>
        <w:footnoteReference w:id="38"/>
      </w:r>
      <w:r w:rsidRPr="00CB10D8">
        <w:rPr>
          <w:rFonts w:asciiTheme="minorBidi" w:hAnsiTheme="minorBidi" w:cstheme="minorBidi"/>
        </w:rPr>
        <w:t xml:space="preserve"> According to the census of 1891, the figures for the leading agricultural tribes, numbering over 3000 persons in the Isa </w:t>
      </w:r>
      <w:r w:rsidR="00F16A33" w:rsidRPr="00CB10D8">
        <w:rPr>
          <w:rFonts w:asciiTheme="minorBidi" w:hAnsiTheme="minorBidi" w:cstheme="minorBidi"/>
        </w:rPr>
        <w:t>K</w:t>
      </w:r>
      <w:r w:rsidRPr="00CB10D8">
        <w:rPr>
          <w:rFonts w:asciiTheme="minorBidi" w:hAnsiTheme="minorBidi" w:cstheme="minorBidi"/>
        </w:rPr>
        <w:t>hel Tehsil were as follows</w:t>
      </w:r>
      <w:r w:rsidR="00BC205F" w:rsidRPr="00CB10D8">
        <w:rPr>
          <w:rFonts w:asciiTheme="minorBidi" w:hAnsiTheme="minorBidi" w:cstheme="minorBidi"/>
        </w:rPr>
        <w:t>:</w:t>
      </w:r>
      <w:r w:rsidRPr="00CB10D8">
        <w:rPr>
          <w:rFonts w:asciiTheme="minorBidi" w:hAnsiTheme="minorBidi" w:cstheme="minorBidi"/>
        </w:rPr>
        <w:t xml:space="preserve"> </w:t>
      </w:r>
    </w:p>
    <w:p w14:paraId="6C80CE38" w14:textId="77777777" w:rsidR="0075274D" w:rsidRPr="00CB10D8" w:rsidRDefault="0075274D" w:rsidP="00BD1CFD">
      <w:pPr>
        <w:tabs>
          <w:tab w:val="left" w:pos="3600"/>
        </w:tabs>
        <w:ind w:left="1440"/>
        <w:rPr>
          <w:rFonts w:asciiTheme="minorBidi" w:hAnsiTheme="minorBidi" w:cstheme="minorBidi"/>
        </w:rPr>
      </w:pPr>
      <w:r w:rsidRPr="00CB10D8">
        <w:rPr>
          <w:rFonts w:asciiTheme="minorBidi" w:hAnsiTheme="minorBidi" w:cstheme="minorBidi"/>
        </w:rPr>
        <w:t xml:space="preserve">Muslim </w:t>
      </w:r>
      <w:proofErr w:type="spellStart"/>
      <w:r w:rsidRPr="00CB10D8">
        <w:rPr>
          <w:rFonts w:asciiTheme="minorBidi" w:hAnsiTheme="minorBidi" w:cstheme="minorBidi"/>
        </w:rPr>
        <w:t>Jats</w:t>
      </w:r>
      <w:proofErr w:type="spellEnd"/>
      <w:r w:rsidR="00BD1CFD" w:rsidRPr="00CB10D8">
        <w:rPr>
          <w:rFonts w:asciiTheme="minorBidi" w:hAnsiTheme="minorBidi" w:cstheme="minorBidi"/>
        </w:rPr>
        <w:tab/>
      </w:r>
      <w:r w:rsidRPr="00CB10D8">
        <w:rPr>
          <w:rFonts w:asciiTheme="minorBidi" w:hAnsiTheme="minorBidi" w:cstheme="minorBidi"/>
        </w:rPr>
        <w:t xml:space="preserve">13,3666 </w:t>
      </w:r>
    </w:p>
    <w:p w14:paraId="2474202C" w14:textId="77777777" w:rsidR="0075274D" w:rsidRPr="00CB10D8" w:rsidRDefault="0075274D" w:rsidP="00BD1CFD">
      <w:pPr>
        <w:tabs>
          <w:tab w:val="left" w:pos="3600"/>
        </w:tabs>
        <w:ind w:left="1440"/>
        <w:rPr>
          <w:rFonts w:asciiTheme="minorBidi" w:hAnsiTheme="minorBidi" w:cstheme="minorBidi"/>
        </w:rPr>
      </w:pPr>
      <w:proofErr w:type="spellStart"/>
      <w:r w:rsidRPr="00CB10D8">
        <w:rPr>
          <w:rFonts w:asciiTheme="minorBidi" w:hAnsiTheme="minorBidi" w:cstheme="minorBidi"/>
        </w:rPr>
        <w:t>Awans</w:t>
      </w:r>
      <w:proofErr w:type="spellEnd"/>
      <w:r w:rsidR="00BD1CFD" w:rsidRPr="00CB10D8">
        <w:rPr>
          <w:rFonts w:asciiTheme="minorBidi" w:hAnsiTheme="minorBidi" w:cstheme="minorBidi"/>
        </w:rPr>
        <w:tab/>
      </w:r>
      <w:r w:rsidRPr="00CB10D8">
        <w:rPr>
          <w:rFonts w:asciiTheme="minorBidi" w:hAnsiTheme="minorBidi" w:cstheme="minorBidi"/>
        </w:rPr>
        <w:t>8,527</w:t>
      </w:r>
    </w:p>
    <w:p w14:paraId="16030C22" w14:textId="77777777" w:rsidR="0075274D" w:rsidRPr="00CB10D8" w:rsidRDefault="0075274D" w:rsidP="00BD1CFD">
      <w:pPr>
        <w:tabs>
          <w:tab w:val="left" w:pos="3600"/>
        </w:tabs>
        <w:ind w:left="1440"/>
        <w:rPr>
          <w:rFonts w:asciiTheme="minorBidi" w:hAnsiTheme="minorBidi" w:cstheme="minorBidi"/>
        </w:rPr>
      </w:pPr>
      <w:r w:rsidRPr="00CB10D8">
        <w:rPr>
          <w:rFonts w:asciiTheme="minorBidi" w:hAnsiTheme="minorBidi" w:cstheme="minorBidi"/>
        </w:rPr>
        <w:t>Pathans</w:t>
      </w:r>
      <w:r w:rsidR="00BD1CFD" w:rsidRPr="00CB10D8">
        <w:rPr>
          <w:rFonts w:asciiTheme="minorBidi" w:hAnsiTheme="minorBidi" w:cstheme="minorBidi"/>
        </w:rPr>
        <w:tab/>
      </w:r>
      <w:r w:rsidRPr="00CB10D8">
        <w:rPr>
          <w:rFonts w:asciiTheme="minorBidi" w:hAnsiTheme="minorBidi" w:cstheme="minorBidi"/>
        </w:rPr>
        <w:t>20,266</w:t>
      </w:r>
      <w:r w:rsidRPr="00CB10D8">
        <w:rPr>
          <w:rStyle w:val="FootnoteReference"/>
          <w:rFonts w:asciiTheme="minorBidi" w:hAnsiTheme="minorBidi" w:cstheme="minorBidi"/>
        </w:rPr>
        <w:footnoteReference w:id="39"/>
      </w:r>
    </w:p>
    <w:p w14:paraId="0DF52728" w14:textId="77777777" w:rsidR="00055CDC" w:rsidRPr="00CB10D8" w:rsidRDefault="00055CDC" w:rsidP="00B87DFB">
      <w:pPr>
        <w:pStyle w:val="PARA"/>
        <w:rPr>
          <w:rFonts w:asciiTheme="minorBidi" w:hAnsiTheme="minorBidi" w:cstheme="minorBidi"/>
        </w:rPr>
      </w:pPr>
      <w:r w:rsidRPr="00CB10D8">
        <w:rPr>
          <w:rFonts w:asciiTheme="minorBidi" w:hAnsiTheme="minorBidi" w:cstheme="minorBidi"/>
        </w:rPr>
        <w:t>Archival record indicate</w:t>
      </w:r>
      <w:r w:rsidR="00B87DFB" w:rsidRPr="00CB10D8">
        <w:rPr>
          <w:rFonts w:asciiTheme="minorBidi" w:hAnsiTheme="minorBidi" w:cstheme="minorBidi"/>
        </w:rPr>
        <w:t>s</w:t>
      </w:r>
      <w:r w:rsidRPr="00CB10D8">
        <w:rPr>
          <w:rFonts w:asciiTheme="minorBidi" w:hAnsiTheme="minorBidi" w:cstheme="minorBidi"/>
        </w:rPr>
        <w:t xml:space="preserve"> that</w:t>
      </w:r>
      <w:r w:rsidR="00B87DFB" w:rsidRPr="00CB10D8">
        <w:rPr>
          <w:rFonts w:asciiTheme="minorBidi" w:hAnsiTheme="minorBidi" w:cstheme="minorBidi"/>
        </w:rPr>
        <w:t xml:space="preserve"> the</w:t>
      </w:r>
      <w:r w:rsidRPr="00CB10D8">
        <w:rPr>
          <w:rFonts w:asciiTheme="minorBidi" w:hAnsiTheme="minorBidi" w:cstheme="minorBidi"/>
        </w:rPr>
        <w:t xml:space="preserve"> British incorporated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into Punjab for the reasons:</w:t>
      </w:r>
    </w:p>
    <w:p w14:paraId="10EBE2DB" w14:textId="77777777" w:rsidR="0075274D" w:rsidRPr="00CB10D8" w:rsidRDefault="0075274D" w:rsidP="00EF4F36">
      <w:pPr>
        <w:pStyle w:val="PARA"/>
        <w:rPr>
          <w:rFonts w:asciiTheme="minorBidi" w:hAnsiTheme="minorBidi" w:cstheme="minorBidi"/>
        </w:rPr>
      </w:pPr>
      <w:r w:rsidRPr="00CB10D8">
        <w:rPr>
          <w:rFonts w:asciiTheme="minorBidi" w:hAnsiTheme="minorBidi" w:cstheme="minorBidi"/>
        </w:rPr>
        <w:t>1.</w:t>
      </w:r>
      <w:r w:rsidR="00055CDC" w:rsidRPr="00CB10D8">
        <w:rPr>
          <w:rFonts w:asciiTheme="minorBidi" w:hAnsiTheme="minorBidi" w:cstheme="minorBidi"/>
        </w:rPr>
        <w:t xml:space="preserve"> </w:t>
      </w:r>
      <w:r w:rsidRPr="00CB10D8">
        <w:rPr>
          <w:rFonts w:asciiTheme="minorBidi" w:hAnsiTheme="minorBidi" w:cstheme="minorBidi"/>
        </w:rPr>
        <w:t>A large section of population in Isa</w:t>
      </w:r>
      <w:r w:rsidR="00603B41" w:rsidRPr="00CB10D8">
        <w:rPr>
          <w:rFonts w:asciiTheme="minorBidi" w:hAnsiTheme="minorBidi" w:cstheme="minorBidi"/>
        </w:rPr>
        <w:t xml:space="preserve"> </w:t>
      </w:r>
      <w:r w:rsidR="00F16A33" w:rsidRPr="00CB10D8">
        <w:rPr>
          <w:rFonts w:asciiTheme="minorBidi" w:hAnsiTheme="minorBidi" w:cstheme="minorBidi"/>
        </w:rPr>
        <w:t>K</w:t>
      </w:r>
      <w:r w:rsidRPr="00CB10D8">
        <w:rPr>
          <w:rFonts w:asciiTheme="minorBidi" w:hAnsiTheme="minorBidi" w:cstheme="minorBidi"/>
        </w:rPr>
        <w:t xml:space="preserve">hel was Pathan, who spoke Punjabi as their mother tongue and were more closely assimilated with Punjabis than with Pathans. The only Pathans living in Isa </w:t>
      </w:r>
      <w:r w:rsidR="00F16A33" w:rsidRPr="00CB10D8">
        <w:rPr>
          <w:rFonts w:asciiTheme="minorBidi" w:hAnsiTheme="minorBidi" w:cstheme="minorBidi"/>
        </w:rPr>
        <w:t>K</w:t>
      </w:r>
      <w:r w:rsidRPr="00CB10D8">
        <w:rPr>
          <w:rFonts w:asciiTheme="minorBidi" w:hAnsiTheme="minorBidi" w:cstheme="minorBidi"/>
        </w:rPr>
        <w:t xml:space="preserve">hel who had retained their language and other cultural traits were Khattaks. They were sub-divided into a clan called “Bhangi </w:t>
      </w:r>
      <w:proofErr w:type="spellStart"/>
      <w:r w:rsidR="00F16A33" w:rsidRPr="00CB10D8">
        <w:rPr>
          <w:rFonts w:asciiTheme="minorBidi" w:hAnsiTheme="minorBidi" w:cstheme="minorBidi"/>
        </w:rPr>
        <w:t>K</w:t>
      </w:r>
      <w:r w:rsidRPr="00CB10D8">
        <w:rPr>
          <w:rFonts w:asciiTheme="minorBidi" w:hAnsiTheme="minorBidi" w:cstheme="minorBidi"/>
        </w:rPr>
        <w:t>hels</w:t>
      </w:r>
      <w:proofErr w:type="spellEnd"/>
      <w:r w:rsidRPr="00CB10D8">
        <w:rPr>
          <w:rFonts w:asciiTheme="minorBidi" w:hAnsiTheme="minorBidi" w:cstheme="minorBidi"/>
        </w:rPr>
        <w:t xml:space="preserve">” in the extreme north-east corner of the Isa </w:t>
      </w:r>
      <w:r w:rsidR="00F16A33" w:rsidRPr="00CB10D8">
        <w:rPr>
          <w:rFonts w:asciiTheme="minorBidi" w:hAnsiTheme="minorBidi" w:cstheme="minorBidi"/>
        </w:rPr>
        <w:t>K</w:t>
      </w:r>
      <w:r w:rsidRPr="00CB10D8">
        <w:rPr>
          <w:rFonts w:asciiTheme="minorBidi" w:hAnsiTheme="minorBidi" w:cstheme="minorBidi"/>
        </w:rPr>
        <w:t>hel. They constituted a small part, so it was not worthwhile to alter the boundaries and include it into NWFP.</w:t>
      </w:r>
      <w:r w:rsidRPr="00CB10D8">
        <w:rPr>
          <w:rStyle w:val="FootnoteReference"/>
          <w:rFonts w:asciiTheme="minorBidi" w:hAnsiTheme="minorBidi" w:cstheme="minorBidi"/>
        </w:rPr>
        <w:footnoteReference w:id="40"/>
      </w:r>
    </w:p>
    <w:p w14:paraId="446A9D50" w14:textId="77777777" w:rsidR="0075274D" w:rsidRPr="00CB10D8" w:rsidRDefault="0075274D" w:rsidP="00C34CDE">
      <w:pPr>
        <w:tabs>
          <w:tab w:val="left" w:pos="990"/>
        </w:tabs>
        <w:spacing w:after="80"/>
        <w:ind w:left="990" w:hanging="990"/>
        <w:rPr>
          <w:b/>
          <w:bCs/>
          <w:sz w:val="22"/>
          <w:szCs w:val="22"/>
        </w:rPr>
      </w:pPr>
      <w:r w:rsidRPr="00CB10D8">
        <w:rPr>
          <w:b/>
          <w:bCs/>
          <w:sz w:val="22"/>
          <w:szCs w:val="22"/>
        </w:rPr>
        <w:t>T</w:t>
      </w:r>
      <w:r w:rsidR="002F346C" w:rsidRPr="00CB10D8">
        <w:rPr>
          <w:b/>
          <w:bCs/>
          <w:sz w:val="22"/>
          <w:szCs w:val="22"/>
        </w:rPr>
        <w:t>able 2:</w:t>
      </w:r>
      <w:r w:rsidR="002F346C" w:rsidRPr="00CB10D8">
        <w:rPr>
          <w:b/>
          <w:bCs/>
          <w:sz w:val="22"/>
          <w:szCs w:val="22"/>
        </w:rPr>
        <w:tab/>
        <w:t>THE AREA AND POPULATION STATISTICS OF THE VARIOUS TEHSILS OF THE BANNU DISTRICT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1509"/>
        <w:gridCol w:w="1687"/>
        <w:gridCol w:w="1620"/>
        <w:gridCol w:w="1620"/>
      </w:tblGrid>
      <w:tr w:rsidR="00CB10D8" w:rsidRPr="00CB10D8" w14:paraId="60C9C97D" w14:textId="77777777" w:rsidTr="00EF4F36">
        <w:tc>
          <w:tcPr>
            <w:tcW w:w="0" w:type="auto"/>
          </w:tcPr>
          <w:p w14:paraId="4921D0EA" w14:textId="77777777" w:rsidR="0075274D" w:rsidRPr="00CB10D8" w:rsidRDefault="0075274D" w:rsidP="00EF4F36">
            <w:pPr>
              <w:rPr>
                <w:rFonts w:asciiTheme="minorBidi" w:hAnsiTheme="minorBidi" w:cstheme="minorBidi"/>
                <w:b/>
                <w:bCs/>
                <w:sz w:val="20"/>
                <w:szCs w:val="20"/>
              </w:rPr>
            </w:pPr>
            <w:r w:rsidRPr="00CB10D8">
              <w:rPr>
                <w:rFonts w:asciiTheme="minorBidi" w:hAnsiTheme="minorBidi" w:cstheme="minorBidi"/>
                <w:b/>
                <w:bCs/>
                <w:sz w:val="20"/>
                <w:szCs w:val="20"/>
              </w:rPr>
              <w:t>Name of Tehsil</w:t>
            </w:r>
          </w:p>
        </w:tc>
        <w:tc>
          <w:tcPr>
            <w:tcW w:w="0" w:type="auto"/>
          </w:tcPr>
          <w:p w14:paraId="31588C75" w14:textId="77777777" w:rsidR="0075274D" w:rsidRPr="00CB10D8" w:rsidRDefault="0075274D" w:rsidP="00EF4F36">
            <w:pPr>
              <w:rPr>
                <w:rFonts w:asciiTheme="minorBidi" w:hAnsiTheme="minorBidi" w:cstheme="minorBidi"/>
                <w:b/>
                <w:bCs/>
                <w:sz w:val="20"/>
                <w:szCs w:val="20"/>
              </w:rPr>
            </w:pPr>
            <w:r w:rsidRPr="00CB10D8">
              <w:rPr>
                <w:rFonts w:asciiTheme="minorBidi" w:hAnsiTheme="minorBidi" w:cstheme="minorBidi"/>
                <w:b/>
                <w:bCs/>
                <w:sz w:val="20"/>
                <w:szCs w:val="20"/>
              </w:rPr>
              <w:t>Area in Sq. Miles</w:t>
            </w:r>
          </w:p>
        </w:tc>
        <w:tc>
          <w:tcPr>
            <w:tcW w:w="0" w:type="auto"/>
          </w:tcPr>
          <w:p w14:paraId="2D112A1D" w14:textId="77777777" w:rsidR="0075274D" w:rsidRPr="00CB10D8" w:rsidRDefault="0075274D" w:rsidP="00EF4F36">
            <w:pPr>
              <w:rPr>
                <w:rFonts w:asciiTheme="minorBidi" w:hAnsiTheme="minorBidi" w:cstheme="minorBidi"/>
                <w:b/>
                <w:bCs/>
                <w:sz w:val="20"/>
                <w:szCs w:val="20"/>
              </w:rPr>
            </w:pPr>
            <w:r w:rsidRPr="00CB10D8">
              <w:rPr>
                <w:rFonts w:asciiTheme="minorBidi" w:hAnsiTheme="minorBidi" w:cstheme="minorBidi"/>
                <w:b/>
                <w:bCs/>
                <w:sz w:val="20"/>
                <w:szCs w:val="20"/>
              </w:rPr>
              <w:t>Population 1891</w:t>
            </w:r>
          </w:p>
        </w:tc>
        <w:tc>
          <w:tcPr>
            <w:tcW w:w="0" w:type="auto"/>
          </w:tcPr>
          <w:p w14:paraId="06896A90" w14:textId="77777777" w:rsidR="0075274D" w:rsidRPr="00CB10D8" w:rsidRDefault="0075274D" w:rsidP="00EF4F36">
            <w:pPr>
              <w:rPr>
                <w:rFonts w:asciiTheme="minorBidi" w:hAnsiTheme="minorBidi" w:cstheme="minorBidi"/>
                <w:b/>
                <w:bCs/>
                <w:sz w:val="20"/>
                <w:szCs w:val="20"/>
              </w:rPr>
            </w:pPr>
            <w:r w:rsidRPr="00CB10D8">
              <w:rPr>
                <w:rFonts w:asciiTheme="minorBidi" w:hAnsiTheme="minorBidi" w:cstheme="minorBidi"/>
                <w:b/>
                <w:bCs/>
                <w:sz w:val="20"/>
                <w:szCs w:val="20"/>
              </w:rPr>
              <w:t>Population 1901</w:t>
            </w:r>
          </w:p>
        </w:tc>
      </w:tr>
      <w:tr w:rsidR="00CB10D8" w:rsidRPr="00CB10D8" w14:paraId="780F1162" w14:textId="77777777" w:rsidTr="00EF4F36">
        <w:tc>
          <w:tcPr>
            <w:tcW w:w="0" w:type="auto"/>
          </w:tcPr>
          <w:p w14:paraId="38439C93" w14:textId="77777777" w:rsidR="0075274D" w:rsidRPr="00CB10D8" w:rsidRDefault="0075274D" w:rsidP="00EF4F36">
            <w:pPr>
              <w:rPr>
                <w:rFonts w:asciiTheme="minorBidi" w:hAnsiTheme="minorBidi" w:cstheme="minorBidi"/>
                <w:sz w:val="20"/>
                <w:szCs w:val="20"/>
              </w:rPr>
            </w:pPr>
            <w:proofErr w:type="spellStart"/>
            <w:r w:rsidRPr="00CB10D8">
              <w:rPr>
                <w:rFonts w:asciiTheme="minorBidi" w:hAnsiTheme="minorBidi" w:cstheme="minorBidi"/>
                <w:sz w:val="20"/>
                <w:szCs w:val="20"/>
              </w:rPr>
              <w:t>Bannu</w:t>
            </w:r>
            <w:proofErr w:type="spellEnd"/>
          </w:p>
        </w:tc>
        <w:tc>
          <w:tcPr>
            <w:tcW w:w="0" w:type="auto"/>
          </w:tcPr>
          <w:p w14:paraId="14DA76EA"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439</w:t>
            </w:r>
          </w:p>
        </w:tc>
        <w:tc>
          <w:tcPr>
            <w:tcW w:w="0" w:type="auto"/>
          </w:tcPr>
          <w:p w14:paraId="1C10BBBD"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120,324</w:t>
            </w:r>
          </w:p>
        </w:tc>
        <w:tc>
          <w:tcPr>
            <w:tcW w:w="0" w:type="auto"/>
          </w:tcPr>
          <w:p w14:paraId="48FEF523"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130,354</w:t>
            </w:r>
          </w:p>
        </w:tc>
      </w:tr>
      <w:tr w:rsidR="00CB10D8" w:rsidRPr="00CB10D8" w14:paraId="24A722C2" w14:textId="77777777" w:rsidTr="00EF4F36">
        <w:tc>
          <w:tcPr>
            <w:tcW w:w="0" w:type="auto"/>
          </w:tcPr>
          <w:p w14:paraId="751ADC5A" w14:textId="77777777" w:rsidR="0075274D" w:rsidRPr="00CB10D8" w:rsidRDefault="0075274D" w:rsidP="00EF4F36">
            <w:pPr>
              <w:rPr>
                <w:rFonts w:asciiTheme="minorBidi" w:hAnsiTheme="minorBidi" w:cstheme="minorBidi"/>
                <w:sz w:val="20"/>
                <w:szCs w:val="20"/>
              </w:rPr>
            </w:pPr>
            <w:proofErr w:type="spellStart"/>
            <w:r w:rsidRPr="00CB10D8">
              <w:rPr>
                <w:rFonts w:asciiTheme="minorBidi" w:hAnsiTheme="minorBidi" w:cstheme="minorBidi"/>
                <w:sz w:val="20"/>
                <w:szCs w:val="20"/>
              </w:rPr>
              <w:t>Marwat</w:t>
            </w:r>
            <w:proofErr w:type="spellEnd"/>
          </w:p>
        </w:tc>
        <w:tc>
          <w:tcPr>
            <w:tcW w:w="0" w:type="auto"/>
          </w:tcPr>
          <w:p w14:paraId="22845D5C"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1,225</w:t>
            </w:r>
          </w:p>
        </w:tc>
        <w:tc>
          <w:tcPr>
            <w:tcW w:w="0" w:type="auto"/>
          </w:tcPr>
          <w:p w14:paraId="4AFE6538"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84,145</w:t>
            </w:r>
          </w:p>
        </w:tc>
        <w:tc>
          <w:tcPr>
            <w:tcW w:w="0" w:type="auto"/>
          </w:tcPr>
          <w:p w14:paraId="1C7DE42C"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96,344</w:t>
            </w:r>
          </w:p>
        </w:tc>
      </w:tr>
      <w:tr w:rsidR="00CB10D8" w:rsidRPr="00CB10D8" w14:paraId="50F63D21" w14:textId="77777777" w:rsidTr="00EF4F36">
        <w:tc>
          <w:tcPr>
            <w:tcW w:w="0" w:type="auto"/>
          </w:tcPr>
          <w:p w14:paraId="3AED3DD9"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Isa Khel</w:t>
            </w:r>
          </w:p>
        </w:tc>
        <w:tc>
          <w:tcPr>
            <w:tcW w:w="0" w:type="auto"/>
          </w:tcPr>
          <w:p w14:paraId="3A6A91B6"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714</w:t>
            </w:r>
          </w:p>
        </w:tc>
        <w:tc>
          <w:tcPr>
            <w:tcW w:w="0" w:type="auto"/>
          </w:tcPr>
          <w:p w14:paraId="2564D1D4"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63,898</w:t>
            </w:r>
          </w:p>
        </w:tc>
        <w:tc>
          <w:tcPr>
            <w:tcW w:w="0" w:type="auto"/>
          </w:tcPr>
          <w:p w14:paraId="27D27C45"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63,360</w:t>
            </w:r>
          </w:p>
        </w:tc>
      </w:tr>
      <w:tr w:rsidR="00CB10D8" w:rsidRPr="00CB10D8" w14:paraId="4CF26060" w14:textId="77777777" w:rsidTr="00EF4F36">
        <w:tc>
          <w:tcPr>
            <w:tcW w:w="0" w:type="auto"/>
          </w:tcPr>
          <w:p w14:paraId="11940191" w14:textId="77777777" w:rsidR="0075274D" w:rsidRPr="00CB10D8" w:rsidRDefault="0075274D" w:rsidP="00EF4F36">
            <w:pPr>
              <w:rPr>
                <w:rFonts w:asciiTheme="minorBidi" w:hAnsiTheme="minorBidi" w:cstheme="minorBidi"/>
                <w:sz w:val="20"/>
                <w:szCs w:val="20"/>
              </w:rPr>
            </w:pPr>
            <w:proofErr w:type="spellStart"/>
            <w:r w:rsidRPr="00CB10D8">
              <w:rPr>
                <w:rFonts w:asciiTheme="minorBidi" w:hAnsiTheme="minorBidi" w:cstheme="minorBidi"/>
                <w:sz w:val="20"/>
                <w:szCs w:val="20"/>
              </w:rPr>
              <w:t>Mianwali</w:t>
            </w:r>
            <w:proofErr w:type="spellEnd"/>
          </w:p>
        </w:tc>
        <w:tc>
          <w:tcPr>
            <w:tcW w:w="0" w:type="auto"/>
          </w:tcPr>
          <w:p w14:paraId="760CE4B3"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1,469</w:t>
            </w:r>
          </w:p>
        </w:tc>
        <w:tc>
          <w:tcPr>
            <w:tcW w:w="0" w:type="auto"/>
          </w:tcPr>
          <w:p w14:paraId="67AE9CBD"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103,909</w:t>
            </w:r>
          </w:p>
        </w:tc>
        <w:tc>
          <w:tcPr>
            <w:tcW w:w="0" w:type="auto"/>
          </w:tcPr>
          <w:p w14:paraId="30BFE64A"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112,014</w:t>
            </w:r>
          </w:p>
        </w:tc>
      </w:tr>
      <w:tr w:rsidR="00CB10D8" w:rsidRPr="00CB10D8" w14:paraId="3FE42909" w14:textId="77777777" w:rsidTr="00EF4F36">
        <w:tc>
          <w:tcPr>
            <w:tcW w:w="0" w:type="auto"/>
          </w:tcPr>
          <w:p w14:paraId="09682542"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Total</w:t>
            </w:r>
          </w:p>
        </w:tc>
        <w:tc>
          <w:tcPr>
            <w:tcW w:w="0" w:type="auto"/>
          </w:tcPr>
          <w:p w14:paraId="7B6A1B68"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3,847</w:t>
            </w:r>
          </w:p>
        </w:tc>
        <w:tc>
          <w:tcPr>
            <w:tcW w:w="0" w:type="auto"/>
          </w:tcPr>
          <w:p w14:paraId="30AA5B18"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372,276</w:t>
            </w:r>
          </w:p>
        </w:tc>
        <w:tc>
          <w:tcPr>
            <w:tcW w:w="0" w:type="auto"/>
          </w:tcPr>
          <w:p w14:paraId="12757A5E" w14:textId="77777777" w:rsidR="0075274D" w:rsidRPr="00CB10D8" w:rsidRDefault="0075274D" w:rsidP="00EF4F36">
            <w:pPr>
              <w:rPr>
                <w:rFonts w:asciiTheme="minorBidi" w:hAnsiTheme="minorBidi" w:cstheme="minorBidi"/>
                <w:sz w:val="20"/>
                <w:szCs w:val="20"/>
              </w:rPr>
            </w:pPr>
            <w:r w:rsidRPr="00CB10D8">
              <w:rPr>
                <w:rFonts w:asciiTheme="minorBidi" w:hAnsiTheme="minorBidi" w:cstheme="minorBidi"/>
                <w:sz w:val="20"/>
                <w:szCs w:val="20"/>
              </w:rPr>
              <w:t>403,072</w:t>
            </w:r>
          </w:p>
        </w:tc>
      </w:tr>
    </w:tbl>
    <w:p w14:paraId="2F0723A6" w14:textId="77777777" w:rsidR="0075274D" w:rsidRPr="00CB10D8" w:rsidRDefault="0075274D" w:rsidP="00E32D8F">
      <w:pPr>
        <w:tabs>
          <w:tab w:val="left" w:pos="1080"/>
        </w:tabs>
        <w:ind w:left="1080" w:hanging="1080"/>
        <w:rPr>
          <w:rFonts w:asciiTheme="minorBidi" w:hAnsiTheme="minorBidi" w:cstheme="minorBidi"/>
          <w:sz w:val="22"/>
          <w:szCs w:val="22"/>
        </w:rPr>
      </w:pPr>
      <w:r w:rsidRPr="00CB10D8">
        <w:rPr>
          <w:rFonts w:asciiTheme="minorBidi" w:hAnsiTheme="minorBidi" w:cstheme="minorBidi"/>
          <w:b/>
          <w:bCs/>
          <w:sz w:val="20"/>
          <w:szCs w:val="20"/>
        </w:rPr>
        <w:t>S</w:t>
      </w:r>
      <w:r w:rsidR="00B87DFB" w:rsidRPr="00CB10D8">
        <w:rPr>
          <w:rFonts w:asciiTheme="minorBidi" w:hAnsiTheme="minorBidi" w:cstheme="minorBidi"/>
          <w:b/>
          <w:bCs/>
          <w:sz w:val="20"/>
          <w:szCs w:val="20"/>
        </w:rPr>
        <w:t>OURCE</w:t>
      </w:r>
      <w:r w:rsidRPr="00CB10D8">
        <w:rPr>
          <w:rFonts w:asciiTheme="minorBidi" w:hAnsiTheme="minorBidi" w:cstheme="minorBidi"/>
          <w:sz w:val="20"/>
          <w:szCs w:val="20"/>
        </w:rPr>
        <w:t>:</w:t>
      </w:r>
      <w:r w:rsidR="00EF4F36" w:rsidRPr="00CB10D8">
        <w:rPr>
          <w:rFonts w:asciiTheme="minorBidi" w:hAnsiTheme="minorBidi" w:cstheme="minorBidi"/>
          <w:sz w:val="20"/>
          <w:szCs w:val="20"/>
        </w:rPr>
        <w:tab/>
      </w:r>
      <w:r w:rsidRPr="00CB10D8">
        <w:rPr>
          <w:rFonts w:asciiTheme="minorBidi" w:hAnsiTheme="minorBidi" w:cstheme="minorBidi"/>
          <w:sz w:val="20"/>
          <w:szCs w:val="20"/>
        </w:rPr>
        <w:t>Government of India</w:t>
      </w:r>
      <w:r w:rsidR="00B87DFB" w:rsidRPr="00CB10D8">
        <w:rPr>
          <w:rFonts w:asciiTheme="minorBidi" w:hAnsiTheme="minorBidi" w:cstheme="minorBidi"/>
          <w:sz w:val="20"/>
          <w:szCs w:val="20"/>
        </w:rPr>
        <w:t>, F</w:t>
      </w:r>
      <w:r w:rsidRPr="00CB10D8">
        <w:rPr>
          <w:rFonts w:asciiTheme="minorBidi" w:hAnsiTheme="minorBidi" w:cstheme="minorBidi"/>
          <w:sz w:val="20"/>
          <w:szCs w:val="20"/>
        </w:rPr>
        <w:t xml:space="preserve">oreign </w:t>
      </w:r>
      <w:r w:rsidR="00B87DFB" w:rsidRPr="00CB10D8">
        <w:rPr>
          <w:rFonts w:asciiTheme="minorBidi" w:hAnsiTheme="minorBidi" w:cstheme="minorBidi"/>
          <w:sz w:val="20"/>
          <w:szCs w:val="20"/>
        </w:rPr>
        <w:t>D</w:t>
      </w:r>
      <w:r w:rsidRPr="00CB10D8">
        <w:rPr>
          <w:rFonts w:asciiTheme="minorBidi" w:hAnsiTheme="minorBidi" w:cstheme="minorBidi"/>
          <w:sz w:val="20"/>
          <w:szCs w:val="20"/>
        </w:rPr>
        <w:t xml:space="preserve">epartment </w:t>
      </w:r>
      <w:r w:rsidR="00B87DFB" w:rsidRPr="00CB10D8">
        <w:rPr>
          <w:rFonts w:asciiTheme="minorBidi" w:hAnsiTheme="minorBidi" w:cstheme="minorBidi"/>
          <w:sz w:val="20"/>
          <w:szCs w:val="20"/>
        </w:rPr>
        <w:t>F</w:t>
      </w:r>
      <w:r w:rsidRPr="00CB10D8">
        <w:rPr>
          <w:rFonts w:asciiTheme="minorBidi" w:hAnsiTheme="minorBidi" w:cstheme="minorBidi"/>
          <w:sz w:val="20"/>
          <w:szCs w:val="20"/>
        </w:rPr>
        <w:t xml:space="preserve">ile, North-West Frontier Province </w:t>
      </w:r>
      <w:r w:rsidR="00B87DFB" w:rsidRPr="00CB10D8">
        <w:rPr>
          <w:rFonts w:asciiTheme="minorBidi" w:hAnsiTheme="minorBidi" w:cstheme="minorBidi"/>
          <w:sz w:val="20"/>
          <w:szCs w:val="20"/>
        </w:rPr>
        <w:t>A</w:t>
      </w:r>
      <w:r w:rsidRPr="00CB10D8">
        <w:rPr>
          <w:rFonts w:asciiTheme="minorBidi" w:hAnsiTheme="minorBidi" w:cstheme="minorBidi"/>
          <w:sz w:val="20"/>
          <w:szCs w:val="20"/>
        </w:rPr>
        <w:t>dministration, 8</w:t>
      </w:r>
      <w:r w:rsidR="00E32D8F" w:rsidRPr="00CB10D8">
        <w:rPr>
          <w:rFonts w:asciiTheme="minorBidi" w:hAnsiTheme="minorBidi" w:cstheme="minorBidi"/>
          <w:sz w:val="20"/>
          <w:szCs w:val="20"/>
        </w:rPr>
        <w:t>.</w:t>
      </w:r>
    </w:p>
    <w:p w14:paraId="3FEF67EE" w14:textId="77777777" w:rsidR="0075274D" w:rsidRPr="00CB10D8" w:rsidRDefault="0075274D" w:rsidP="00EF4F36">
      <w:pPr>
        <w:pStyle w:val="PARA"/>
        <w:rPr>
          <w:rFonts w:asciiTheme="minorBidi" w:hAnsiTheme="minorBidi" w:cstheme="minorBidi"/>
        </w:rPr>
      </w:pPr>
      <w:r w:rsidRPr="00CB10D8">
        <w:rPr>
          <w:rFonts w:asciiTheme="minorBidi" w:hAnsiTheme="minorBidi" w:cstheme="minorBidi"/>
        </w:rPr>
        <w:t xml:space="preserve">2. There was also a well-defined natural boundary known as the </w:t>
      </w:r>
      <w:proofErr w:type="spellStart"/>
      <w:r w:rsidRPr="00CB10D8">
        <w:rPr>
          <w:rFonts w:asciiTheme="minorBidi" w:hAnsiTheme="minorBidi" w:cstheme="minorBidi"/>
        </w:rPr>
        <w:t>Maidani</w:t>
      </w:r>
      <w:proofErr w:type="spellEnd"/>
      <w:r w:rsidRPr="00CB10D8">
        <w:rPr>
          <w:rFonts w:asciiTheme="minorBidi" w:hAnsiTheme="minorBidi" w:cstheme="minorBidi"/>
        </w:rPr>
        <w:t xml:space="preserve"> Range, separating Isa </w:t>
      </w:r>
      <w:r w:rsidR="00F16A33" w:rsidRPr="00CB10D8">
        <w:rPr>
          <w:rFonts w:asciiTheme="minorBidi" w:hAnsiTheme="minorBidi" w:cstheme="minorBidi"/>
        </w:rPr>
        <w:t>K</w:t>
      </w:r>
      <w:r w:rsidRPr="00CB10D8">
        <w:rPr>
          <w:rFonts w:asciiTheme="minorBidi" w:hAnsiTheme="minorBidi" w:cstheme="minorBidi"/>
        </w:rPr>
        <w:t xml:space="preserve">hel off from the rest of </w:t>
      </w:r>
      <w:proofErr w:type="spellStart"/>
      <w:r w:rsidRPr="00CB10D8">
        <w:rPr>
          <w:rFonts w:asciiTheme="minorBidi" w:hAnsiTheme="minorBidi" w:cstheme="minorBidi"/>
        </w:rPr>
        <w:t>Bannu</w:t>
      </w:r>
      <w:proofErr w:type="spellEnd"/>
      <w:r w:rsidRPr="00CB10D8">
        <w:rPr>
          <w:rFonts w:asciiTheme="minorBidi" w:hAnsiTheme="minorBidi" w:cstheme="minorBidi"/>
        </w:rPr>
        <w:t xml:space="preserve"> District to the west. It was in the broad interest of the British that Isa </w:t>
      </w:r>
      <w:r w:rsidR="00E32D8F" w:rsidRPr="00CB10D8">
        <w:rPr>
          <w:rFonts w:asciiTheme="minorBidi" w:hAnsiTheme="minorBidi" w:cstheme="minorBidi"/>
        </w:rPr>
        <w:t xml:space="preserve">Khel </w:t>
      </w:r>
      <w:r w:rsidRPr="00CB10D8">
        <w:rPr>
          <w:rFonts w:asciiTheme="minorBidi" w:hAnsiTheme="minorBidi" w:cstheme="minorBidi"/>
        </w:rPr>
        <w:t xml:space="preserve">should remain with the Punjab, unless the whole of Trans-Indus </w:t>
      </w:r>
      <w:proofErr w:type="spellStart"/>
      <w:r w:rsidRPr="00CB10D8">
        <w:rPr>
          <w:rFonts w:asciiTheme="minorBidi" w:hAnsiTheme="minorBidi" w:cstheme="minorBidi"/>
        </w:rPr>
        <w:t>Dera</w:t>
      </w:r>
      <w:proofErr w:type="spellEnd"/>
      <w:r w:rsidRPr="00CB10D8">
        <w:rPr>
          <w:rFonts w:asciiTheme="minorBidi" w:hAnsiTheme="minorBidi" w:cstheme="minorBidi"/>
        </w:rPr>
        <w:t xml:space="preserve"> Ismail Khan was transferred </w:t>
      </w:r>
      <w:r w:rsidRPr="00CB10D8">
        <w:rPr>
          <w:rFonts w:asciiTheme="minorBidi" w:hAnsiTheme="minorBidi" w:cstheme="minorBidi"/>
        </w:rPr>
        <w:lastRenderedPageBreak/>
        <w:t>to the NWFP.</w:t>
      </w:r>
      <w:r w:rsidRPr="00CB10D8">
        <w:rPr>
          <w:rStyle w:val="FootnoteReference"/>
          <w:rFonts w:asciiTheme="minorBidi" w:hAnsiTheme="minorBidi" w:cstheme="minorBidi"/>
        </w:rPr>
        <w:footnoteReference w:id="41"/>
      </w:r>
      <w:r w:rsidRPr="00CB10D8">
        <w:rPr>
          <w:rFonts w:asciiTheme="minorBidi" w:hAnsiTheme="minorBidi" w:cstheme="minorBidi"/>
        </w:rPr>
        <w:t xml:space="preserve"> The natural drawn out boundary would help in managing Isa </w:t>
      </w:r>
      <w:r w:rsidR="00F16A33" w:rsidRPr="00CB10D8">
        <w:rPr>
          <w:rFonts w:asciiTheme="minorBidi" w:hAnsiTheme="minorBidi" w:cstheme="minorBidi"/>
        </w:rPr>
        <w:t>K</w:t>
      </w:r>
      <w:r w:rsidRPr="00CB10D8">
        <w:rPr>
          <w:rFonts w:asciiTheme="minorBidi" w:hAnsiTheme="minorBidi" w:cstheme="minorBidi"/>
        </w:rPr>
        <w:t xml:space="preserve">hel without interfering with the </w:t>
      </w:r>
      <w:proofErr w:type="spellStart"/>
      <w:r w:rsidRPr="00CB10D8">
        <w:rPr>
          <w:rFonts w:asciiTheme="minorBidi" w:hAnsiTheme="minorBidi" w:cstheme="minorBidi"/>
        </w:rPr>
        <w:t>Bannu’s</w:t>
      </w:r>
      <w:proofErr w:type="spellEnd"/>
      <w:r w:rsidRPr="00CB10D8">
        <w:rPr>
          <w:rFonts w:asciiTheme="minorBidi" w:hAnsiTheme="minorBidi" w:cstheme="minorBidi"/>
        </w:rPr>
        <w:t xml:space="preserve"> jurisdiction.</w:t>
      </w:r>
    </w:p>
    <w:p w14:paraId="5E72DA05" w14:textId="77777777" w:rsidR="0075274D" w:rsidRPr="00CB10D8" w:rsidRDefault="0075274D" w:rsidP="00EF4F36">
      <w:pPr>
        <w:pStyle w:val="PARA"/>
        <w:rPr>
          <w:rFonts w:asciiTheme="minorBidi" w:hAnsiTheme="minorBidi" w:cstheme="minorBidi"/>
        </w:rPr>
      </w:pPr>
      <w:r w:rsidRPr="00CB10D8">
        <w:rPr>
          <w:rFonts w:asciiTheme="minorBidi" w:hAnsiTheme="minorBidi" w:cstheme="minorBidi"/>
        </w:rPr>
        <w:t>3. Another significant factor described by W.</w:t>
      </w:r>
      <w:r w:rsidR="00297870" w:rsidRPr="00CB10D8">
        <w:rPr>
          <w:rFonts w:asciiTheme="minorBidi" w:hAnsiTheme="minorBidi" w:cstheme="minorBidi"/>
        </w:rPr>
        <w:t xml:space="preserve"> </w:t>
      </w:r>
      <w:r w:rsidRPr="00CB10D8">
        <w:rPr>
          <w:rFonts w:asciiTheme="minorBidi" w:hAnsiTheme="minorBidi" w:cstheme="minorBidi"/>
        </w:rPr>
        <w:t>M.</w:t>
      </w:r>
      <w:r w:rsidR="00297870" w:rsidRPr="00CB10D8">
        <w:rPr>
          <w:rFonts w:asciiTheme="minorBidi" w:hAnsiTheme="minorBidi" w:cstheme="minorBidi"/>
        </w:rPr>
        <w:t xml:space="preserve"> </w:t>
      </w:r>
      <w:r w:rsidRPr="00CB10D8">
        <w:rPr>
          <w:rFonts w:asciiTheme="minorBidi" w:hAnsiTheme="minorBidi" w:cstheme="minorBidi"/>
        </w:rPr>
        <w:t xml:space="preserve">Young was that the boundary of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Tehsil crossed over the Indus and included with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a number of villages on the Isa </w:t>
      </w:r>
      <w:r w:rsidR="00F16A33" w:rsidRPr="00CB10D8">
        <w:rPr>
          <w:rFonts w:asciiTheme="minorBidi" w:hAnsiTheme="minorBidi" w:cstheme="minorBidi"/>
        </w:rPr>
        <w:t>K</w:t>
      </w:r>
      <w:r w:rsidRPr="00CB10D8">
        <w:rPr>
          <w:rFonts w:asciiTheme="minorBidi" w:hAnsiTheme="minorBidi" w:cstheme="minorBidi"/>
        </w:rPr>
        <w:t xml:space="preserve">hel side. If Isa </w:t>
      </w:r>
      <w:r w:rsidR="00F16A33" w:rsidRPr="00CB10D8">
        <w:rPr>
          <w:rFonts w:asciiTheme="minorBidi" w:hAnsiTheme="minorBidi" w:cstheme="minorBidi"/>
        </w:rPr>
        <w:t>K</w:t>
      </w:r>
      <w:r w:rsidRPr="00CB10D8">
        <w:rPr>
          <w:rFonts w:asciiTheme="minorBidi" w:hAnsiTheme="minorBidi" w:cstheme="minorBidi"/>
        </w:rPr>
        <w:t xml:space="preserve">hel was passed over to NWFP, then further rectification of tehsil boundaries would be necessary to exclude the then Trans-Indus </w:t>
      </w:r>
      <w:r w:rsidR="0083457C" w:rsidRPr="00CB10D8">
        <w:rPr>
          <w:rFonts w:asciiTheme="minorBidi" w:hAnsiTheme="minorBidi" w:cstheme="minorBidi"/>
        </w:rPr>
        <w:t>e</w:t>
      </w:r>
      <w:r w:rsidRPr="00CB10D8">
        <w:rPr>
          <w:rFonts w:asciiTheme="minorBidi" w:hAnsiTheme="minorBidi" w:cstheme="minorBidi"/>
        </w:rPr>
        <w:t xml:space="preserve">states of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and to make the river boundary between NWFP and the Punjab.</w:t>
      </w:r>
      <w:r w:rsidRPr="00CB10D8">
        <w:rPr>
          <w:rStyle w:val="FootnoteReference"/>
          <w:rFonts w:asciiTheme="minorBidi" w:hAnsiTheme="minorBidi" w:cstheme="minorBidi"/>
        </w:rPr>
        <w:footnoteReference w:id="42"/>
      </w:r>
      <w:r w:rsidRPr="00CB10D8">
        <w:rPr>
          <w:rFonts w:asciiTheme="minorBidi" w:hAnsiTheme="minorBidi" w:cstheme="minorBidi"/>
        </w:rPr>
        <w:t xml:space="preserve"> This would be a daunting task and would disturb the existing arrangement.</w:t>
      </w:r>
    </w:p>
    <w:p w14:paraId="7722D35F" w14:textId="77777777" w:rsidR="0075274D" w:rsidRPr="00CB10D8" w:rsidRDefault="0075274D" w:rsidP="00EF4F36">
      <w:pPr>
        <w:pStyle w:val="PARA"/>
        <w:rPr>
          <w:rFonts w:asciiTheme="minorBidi" w:hAnsiTheme="minorBidi" w:cstheme="minorBidi"/>
        </w:rPr>
      </w:pPr>
      <w:r w:rsidRPr="00CB10D8">
        <w:rPr>
          <w:rFonts w:asciiTheme="minorBidi" w:hAnsiTheme="minorBidi" w:cstheme="minorBidi"/>
        </w:rPr>
        <w:t xml:space="preserve">4. The retention of Isa </w:t>
      </w:r>
      <w:r w:rsidR="00F16A33" w:rsidRPr="00CB10D8">
        <w:rPr>
          <w:rFonts w:asciiTheme="minorBidi" w:hAnsiTheme="minorBidi" w:cstheme="minorBidi"/>
        </w:rPr>
        <w:t>K</w:t>
      </w:r>
      <w:r w:rsidRPr="00CB10D8">
        <w:rPr>
          <w:rFonts w:asciiTheme="minorBidi" w:hAnsiTheme="minorBidi" w:cstheme="minorBidi"/>
        </w:rPr>
        <w:t xml:space="preserve">hel with the Punjab would keep the present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Sub-division intact. This sub-division along with the Bhakkar and </w:t>
      </w:r>
      <w:proofErr w:type="spellStart"/>
      <w:r w:rsidRPr="00CB10D8">
        <w:rPr>
          <w:rFonts w:asciiTheme="minorBidi" w:hAnsiTheme="minorBidi" w:cstheme="minorBidi"/>
        </w:rPr>
        <w:t>Leiah</w:t>
      </w:r>
      <w:proofErr w:type="spellEnd"/>
      <w:r w:rsidRPr="00CB10D8">
        <w:rPr>
          <w:rFonts w:asciiTheme="minorBidi" w:hAnsiTheme="minorBidi" w:cstheme="minorBidi"/>
        </w:rPr>
        <w:t xml:space="preserve"> Tehsils could make up a new district in the Punjab, possessing the advantage of having a railway communication.</w:t>
      </w:r>
      <w:r w:rsidRPr="00CB10D8">
        <w:rPr>
          <w:rStyle w:val="FootnoteReference"/>
          <w:rFonts w:asciiTheme="minorBidi" w:hAnsiTheme="minorBidi" w:cstheme="minorBidi"/>
        </w:rPr>
        <w:footnoteReference w:id="43"/>
      </w:r>
    </w:p>
    <w:p w14:paraId="0E13D063" w14:textId="77777777" w:rsidR="0075274D" w:rsidRPr="00CB10D8" w:rsidRDefault="0075274D" w:rsidP="002459EE">
      <w:pPr>
        <w:pStyle w:val="PARA"/>
        <w:rPr>
          <w:rFonts w:asciiTheme="minorBidi" w:hAnsiTheme="minorBidi" w:cstheme="minorBidi"/>
        </w:rPr>
      </w:pPr>
      <w:r w:rsidRPr="00CB10D8">
        <w:rPr>
          <w:rFonts w:asciiTheme="minorBidi" w:hAnsiTheme="minorBidi" w:cstheme="minorBidi"/>
        </w:rPr>
        <w:t>Breaking up the established administrative units of British India, the revenue system was disturbed, e.g</w:t>
      </w:r>
      <w:r w:rsidR="000463C6" w:rsidRPr="00CB10D8">
        <w:rPr>
          <w:rFonts w:asciiTheme="minorBidi" w:hAnsiTheme="minorBidi" w:cstheme="minorBidi"/>
        </w:rPr>
        <w:t>.,</w:t>
      </w:r>
      <w:r w:rsidRPr="00CB10D8">
        <w:rPr>
          <w:rFonts w:asciiTheme="minorBidi" w:hAnsiTheme="minorBidi" w:cstheme="minorBidi"/>
        </w:rPr>
        <w:t xml:space="preserve"> Peshawar District contained the richest and most highly assessed land in the Punjab. The separation of the NWFP deprived the Punjab of its big source of revenue.</w:t>
      </w:r>
    </w:p>
    <w:p w14:paraId="292E1698" w14:textId="77777777" w:rsidR="00C46046" w:rsidRPr="00CB10D8" w:rsidRDefault="00DA477C" w:rsidP="00DA477C">
      <w:pPr>
        <w:tabs>
          <w:tab w:val="left" w:pos="900"/>
        </w:tabs>
        <w:ind w:left="900" w:hanging="900"/>
        <w:rPr>
          <w:b/>
          <w:bCs/>
          <w:sz w:val="22"/>
          <w:szCs w:val="22"/>
        </w:rPr>
      </w:pPr>
      <w:r w:rsidRPr="00CB10D8">
        <w:rPr>
          <w:b/>
          <w:bCs/>
          <w:sz w:val="22"/>
          <w:szCs w:val="22"/>
        </w:rPr>
        <w:t>Table 3:</w:t>
      </w:r>
      <w:r w:rsidRPr="00CB10D8">
        <w:rPr>
          <w:b/>
          <w:bCs/>
          <w:sz w:val="22"/>
          <w:szCs w:val="22"/>
        </w:rPr>
        <w:tab/>
      </w:r>
      <w:r w:rsidRPr="00CB10D8">
        <w:rPr>
          <w:rFonts w:asciiTheme="minorBidi" w:hAnsiTheme="minorBidi" w:cstheme="minorBidi"/>
          <w:b/>
          <w:bCs/>
        </w:rPr>
        <w:t>THE APPROXIMATE EXTENT OF THE AREA AND POPULATION, CALCULATED FROM THE CENSUS RETURNS OF 1891 AND OF LAND REVENUE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103"/>
        <w:gridCol w:w="1583"/>
        <w:gridCol w:w="1393"/>
      </w:tblGrid>
      <w:tr w:rsidR="00CB10D8" w:rsidRPr="00CB10D8" w14:paraId="14589040" w14:textId="77777777" w:rsidTr="00E36E14">
        <w:tc>
          <w:tcPr>
            <w:tcW w:w="4222" w:type="dxa"/>
          </w:tcPr>
          <w:p w14:paraId="68259AA3" w14:textId="77777777" w:rsidR="0075274D" w:rsidRPr="00CB10D8" w:rsidRDefault="0075274D" w:rsidP="001667C6">
            <w:pPr>
              <w:rPr>
                <w:rFonts w:asciiTheme="minorBidi" w:hAnsiTheme="minorBidi" w:cstheme="minorBidi"/>
                <w:b/>
                <w:bCs/>
                <w:sz w:val="20"/>
                <w:szCs w:val="20"/>
              </w:rPr>
            </w:pPr>
            <w:r w:rsidRPr="00CB10D8">
              <w:rPr>
                <w:rFonts w:asciiTheme="minorBidi" w:hAnsiTheme="minorBidi" w:cstheme="minorBidi"/>
                <w:b/>
                <w:bCs/>
                <w:sz w:val="20"/>
                <w:szCs w:val="20"/>
              </w:rPr>
              <w:t>District</w:t>
            </w:r>
          </w:p>
        </w:tc>
        <w:tc>
          <w:tcPr>
            <w:tcW w:w="1496" w:type="dxa"/>
          </w:tcPr>
          <w:p w14:paraId="05AA3BC1" w14:textId="77777777" w:rsidR="0075274D" w:rsidRPr="00CB10D8" w:rsidRDefault="0075274D" w:rsidP="001667C6">
            <w:pPr>
              <w:rPr>
                <w:rFonts w:asciiTheme="minorBidi" w:hAnsiTheme="minorBidi" w:cstheme="minorBidi"/>
                <w:b/>
                <w:bCs/>
                <w:sz w:val="20"/>
                <w:szCs w:val="20"/>
              </w:rPr>
            </w:pPr>
            <w:r w:rsidRPr="00CB10D8">
              <w:rPr>
                <w:rFonts w:asciiTheme="minorBidi" w:hAnsiTheme="minorBidi" w:cstheme="minorBidi"/>
                <w:b/>
                <w:bCs/>
                <w:sz w:val="20"/>
                <w:szCs w:val="20"/>
              </w:rPr>
              <w:t>Area (Sq. Miles)</w:t>
            </w:r>
          </w:p>
        </w:tc>
        <w:tc>
          <w:tcPr>
            <w:tcW w:w="2057" w:type="dxa"/>
          </w:tcPr>
          <w:p w14:paraId="6EC31B19" w14:textId="77777777" w:rsidR="0075274D" w:rsidRPr="00CB10D8" w:rsidRDefault="0075274D" w:rsidP="001667C6">
            <w:pPr>
              <w:rPr>
                <w:rFonts w:asciiTheme="minorBidi" w:hAnsiTheme="minorBidi" w:cstheme="minorBidi"/>
                <w:b/>
                <w:bCs/>
                <w:sz w:val="20"/>
                <w:szCs w:val="20"/>
              </w:rPr>
            </w:pPr>
            <w:r w:rsidRPr="00CB10D8">
              <w:rPr>
                <w:rFonts w:asciiTheme="minorBidi" w:hAnsiTheme="minorBidi" w:cstheme="minorBidi"/>
                <w:b/>
                <w:bCs/>
                <w:sz w:val="20"/>
                <w:szCs w:val="20"/>
              </w:rPr>
              <w:t>Population</w:t>
            </w:r>
          </w:p>
        </w:tc>
        <w:tc>
          <w:tcPr>
            <w:tcW w:w="1801" w:type="dxa"/>
          </w:tcPr>
          <w:p w14:paraId="4DF392EE" w14:textId="77777777" w:rsidR="0075274D" w:rsidRPr="00CB10D8" w:rsidRDefault="0075274D" w:rsidP="004A2372">
            <w:pPr>
              <w:rPr>
                <w:rFonts w:asciiTheme="minorBidi" w:hAnsiTheme="minorBidi" w:cstheme="minorBidi"/>
                <w:b/>
                <w:bCs/>
                <w:sz w:val="20"/>
                <w:szCs w:val="20"/>
              </w:rPr>
            </w:pPr>
            <w:r w:rsidRPr="00CB10D8">
              <w:rPr>
                <w:rFonts w:asciiTheme="minorBidi" w:hAnsiTheme="minorBidi" w:cstheme="minorBidi"/>
                <w:b/>
                <w:bCs/>
                <w:sz w:val="20"/>
                <w:szCs w:val="20"/>
              </w:rPr>
              <w:t>Revenue</w:t>
            </w:r>
            <w:r w:rsidR="004159CA" w:rsidRPr="00CB10D8">
              <w:rPr>
                <w:rFonts w:asciiTheme="minorBidi" w:hAnsiTheme="minorBidi" w:cstheme="minorBidi"/>
                <w:b/>
                <w:bCs/>
                <w:sz w:val="20"/>
                <w:szCs w:val="20"/>
              </w:rPr>
              <w:t xml:space="preserve"> Rs</w:t>
            </w:r>
            <w:r w:rsidR="004A2372" w:rsidRPr="00CB10D8">
              <w:rPr>
                <w:rFonts w:asciiTheme="minorBidi" w:hAnsiTheme="minorBidi" w:cstheme="minorBidi"/>
                <w:b/>
                <w:bCs/>
                <w:sz w:val="20"/>
                <w:szCs w:val="20"/>
              </w:rPr>
              <w:t>.</w:t>
            </w:r>
          </w:p>
        </w:tc>
      </w:tr>
      <w:tr w:rsidR="00CB10D8" w:rsidRPr="00CB10D8" w14:paraId="5B9109DB" w14:textId="77777777" w:rsidTr="00E36E14">
        <w:tc>
          <w:tcPr>
            <w:tcW w:w="4222" w:type="dxa"/>
          </w:tcPr>
          <w:p w14:paraId="24A2AE49"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Peshawar</w:t>
            </w:r>
          </w:p>
        </w:tc>
        <w:tc>
          <w:tcPr>
            <w:tcW w:w="1496" w:type="dxa"/>
          </w:tcPr>
          <w:p w14:paraId="1004E17E"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2,444</w:t>
            </w:r>
          </w:p>
        </w:tc>
        <w:tc>
          <w:tcPr>
            <w:tcW w:w="2057" w:type="dxa"/>
          </w:tcPr>
          <w:p w14:paraId="264B5061"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703,768</w:t>
            </w:r>
          </w:p>
        </w:tc>
        <w:tc>
          <w:tcPr>
            <w:tcW w:w="1801" w:type="dxa"/>
          </w:tcPr>
          <w:p w14:paraId="32575628"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1,102,626</w:t>
            </w:r>
          </w:p>
        </w:tc>
      </w:tr>
      <w:tr w:rsidR="00CB10D8" w:rsidRPr="00CB10D8" w14:paraId="47FAA973" w14:textId="77777777" w:rsidTr="00E36E14">
        <w:tc>
          <w:tcPr>
            <w:tcW w:w="4222" w:type="dxa"/>
          </w:tcPr>
          <w:p w14:paraId="663401C7"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Kohat</w:t>
            </w:r>
          </w:p>
        </w:tc>
        <w:tc>
          <w:tcPr>
            <w:tcW w:w="1496" w:type="dxa"/>
          </w:tcPr>
          <w:p w14:paraId="74352CB8"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2,771</w:t>
            </w:r>
          </w:p>
        </w:tc>
        <w:tc>
          <w:tcPr>
            <w:tcW w:w="2057" w:type="dxa"/>
          </w:tcPr>
          <w:p w14:paraId="37019198"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203,175</w:t>
            </w:r>
          </w:p>
        </w:tc>
        <w:tc>
          <w:tcPr>
            <w:tcW w:w="1801" w:type="dxa"/>
          </w:tcPr>
          <w:p w14:paraId="523B4CB5"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190,849</w:t>
            </w:r>
          </w:p>
        </w:tc>
      </w:tr>
      <w:tr w:rsidR="00CB10D8" w:rsidRPr="00CB10D8" w14:paraId="19EC28B7" w14:textId="77777777" w:rsidTr="00E36E14">
        <w:tc>
          <w:tcPr>
            <w:tcW w:w="4222" w:type="dxa"/>
          </w:tcPr>
          <w:p w14:paraId="7643779E" w14:textId="77777777" w:rsidR="0075274D" w:rsidRPr="00CB10D8" w:rsidRDefault="0075274D" w:rsidP="001667C6">
            <w:pPr>
              <w:rPr>
                <w:rFonts w:asciiTheme="minorBidi" w:hAnsiTheme="minorBidi" w:cstheme="minorBidi"/>
                <w:sz w:val="20"/>
                <w:szCs w:val="20"/>
              </w:rPr>
            </w:pPr>
            <w:proofErr w:type="spellStart"/>
            <w:r w:rsidRPr="00CB10D8">
              <w:rPr>
                <w:rFonts w:asciiTheme="minorBidi" w:hAnsiTheme="minorBidi" w:cstheme="minorBidi"/>
                <w:sz w:val="20"/>
                <w:szCs w:val="20"/>
              </w:rPr>
              <w:t>Bannu</w:t>
            </w:r>
            <w:proofErr w:type="spellEnd"/>
            <w:r w:rsidRPr="00CB10D8">
              <w:rPr>
                <w:rFonts w:asciiTheme="minorBidi" w:hAnsiTheme="minorBidi" w:cstheme="minorBidi"/>
                <w:sz w:val="20"/>
                <w:szCs w:val="20"/>
              </w:rPr>
              <w:t xml:space="preserve"> (Excl. </w:t>
            </w:r>
            <w:proofErr w:type="spellStart"/>
            <w:r w:rsidRPr="00CB10D8">
              <w:rPr>
                <w:rFonts w:asciiTheme="minorBidi" w:hAnsiTheme="minorBidi" w:cstheme="minorBidi"/>
                <w:sz w:val="20"/>
                <w:szCs w:val="20"/>
              </w:rPr>
              <w:t>Mianwali</w:t>
            </w:r>
            <w:proofErr w:type="spellEnd"/>
            <w:r w:rsidRPr="00CB10D8">
              <w:rPr>
                <w:rFonts w:asciiTheme="minorBidi" w:hAnsiTheme="minorBidi" w:cstheme="minorBidi"/>
                <w:sz w:val="20"/>
                <w:szCs w:val="20"/>
              </w:rPr>
              <w:t>)</w:t>
            </w:r>
          </w:p>
        </w:tc>
        <w:tc>
          <w:tcPr>
            <w:tcW w:w="1496" w:type="dxa"/>
          </w:tcPr>
          <w:p w14:paraId="1550D63F"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1,664</w:t>
            </w:r>
          </w:p>
        </w:tc>
        <w:tc>
          <w:tcPr>
            <w:tcW w:w="2057" w:type="dxa"/>
          </w:tcPr>
          <w:p w14:paraId="5937ED73"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204,469</w:t>
            </w:r>
          </w:p>
        </w:tc>
        <w:tc>
          <w:tcPr>
            <w:tcW w:w="1801" w:type="dxa"/>
          </w:tcPr>
          <w:p w14:paraId="519D4851"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258,000</w:t>
            </w:r>
          </w:p>
        </w:tc>
      </w:tr>
      <w:tr w:rsidR="00CB10D8" w:rsidRPr="00CB10D8" w14:paraId="62F62A65" w14:textId="77777777" w:rsidTr="00E36E14">
        <w:tc>
          <w:tcPr>
            <w:tcW w:w="4222" w:type="dxa"/>
          </w:tcPr>
          <w:p w14:paraId="13E2AD6E" w14:textId="77777777" w:rsidR="0075274D" w:rsidRPr="00CB10D8" w:rsidRDefault="0075274D" w:rsidP="0008409E">
            <w:pPr>
              <w:rPr>
                <w:rFonts w:asciiTheme="minorBidi" w:hAnsiTheme="minorBidi" w:cstheme="minorBidi"/>
                <w:sz w:val="20"/>
                <w:szCs w:val="20"/>
              </w:rPr>
            </w:pPr>
            <w:r w:rsidRPr="00CB10D8">
              <w:rPr>
                <w:rFonts w:asciiTheme="minorBidi" w:hAnsiTheme="minorBidi" w:cstheme="minorBidi"/>
                <w:sz w:val="20"/>
                <w:szCs w:val="20"/>
              </w:rPr>
              <w:t>D</w:t>
            </w:r>
            <w:r w:rsidR="0008409E" w:rsidRPr="00CB10D8">
              <w:rPr>
                <w:rFonts w:asciiTheme="minorBidi" w:hAnsiTheme="minorBidi" w:cstheme="minorBidi"/>
                <w:sz w:val="20"/>
                <w:szCs w:val="20"/>
              </w:rPr>
              <w:t>.</w:t>
            </w:r>
            <w:r w:rsidRPr="00CB10D8">
              <w:rPr>
                <w:rFonts w:asciiTheme="minorBidi" w:hAnsiTheme="minorBidi" w:cstheme="minorBidi"/>
                <w:sz w:val="20"/>
                <w:szCs w:val="20"/>
              </w:rPr>
              <w:t xml:space="preserve"> I</w:t>
            </w:r>
            <w:r w:rsidR="0008409E" w:rsidRPr="00CB10D8">
              <w:rPr>
                <w:rFonts w:asciiTheme="minorBidi" w:hAnsiTheme="minorBidi" w:cstheme="minorBidi"/>
                <w:sz w:val="20"/>
                <w:szCs w:val="20"/>
              </w:rPr>
              <w:t>.</w:t>
            </w:r>
            <w:r w:rsidRPr="00CB10D8">
              <w:rPr>
                <w:rFonts w:asciiTheme="minorBidi" w:hAnsiTheme="minorBidi" w:cstheme="minorBidi"/>
                <w:sz w:val="20"/>
                <w:szCs w:val="20"/>
              </w:rPr>
              <w:t xml:space="preserve"> Khan (Excl. </w:t>
            </w:r>
            <w:r w:rsidR="0008409E" w:rsidRPr="00CB10D8">
              <w:rPr>
                <w:rFonts w:asciiTheme="minorBidi" w:hAnsiTheme="minorBidi" w:cstheme="minorBidi"/>
                <w:sz w:val="20"/>
                <w:szCs w:val="20"/>
              </w:rPr>
              <w:t>C</w:t>
            </w:r>
            <w:r w:rsidRPr="00CB10D8">
              <w:rPr>
                <w:rFonts w:asciiTheme="minorBidi" w:hAnsiTheme="minorBidi" w:cstheme="minorBidi"/>
                <w:sz w:val="20"/>
                <w:szCs w:val="20"/>
              </w:rPr>
              <w:t>is-</w:t>
            </w:r>
            <w:r w:rsidRPr="00CB10D8">
              <w:rPr>
                <w:rFonts w:asciiTheme="minorBidi" w:hAnsiTheme="minorBidi" w:cstheme="minorBidi"/>
                <w:sz w:val="20"/>
                <w:szCs w:val="20"/>
              </w:rPr>
              <w:lastRenderedPageBreak/>
              <w:t>Indus Tehsil)</w:t>
            </w:r>
          </w:p>
        </w:tc>
        <w:tc>
          <w:tcPr>
            <w:tcW w:w="1496" w:type="dxa"/>
          </w:tcPr>
          <w:p w14:paraId="7A240A3B"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lastRenderedPageBreak/>
              <w:t>3,812</w:t>
            </w:r>
          </w:p>
        </w:tc>
        <w:tc>
          <w:tcPr>
            <w:tcW w:w="2057" w:type="dxa"/>
          </w:tcPr>
          <w:p w14:paraId="53A97F41"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254,163</w:t>
            </w:r>
          </w:p>
        </w:tc>
        <w:tc>
          <w:tcPr>
            <w:tcW w:w="1801" w:type="dxa"/>
          </w:tcPr>
          <w:p w14:paraId="2883CA57"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324,372</w:t>
            </w:r>
          </w:p>
        </w:tc>
      </w:tr>
      <w:tr w:rsidR="00CB10D8" w:rsidRPr="00CB10D8" w14:paraId="63A19E51" w14:textId="77777777" w:rsidTr="00E36E14">
        <w:tc>
          <w:tcPr>
            <w:tcW w:w="4222" w:type="dxa"/>
          </w:tcPr>
          <w:p w14:paraId="18C546C6"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TOTAL</w:t>
            </w:r>
          </w:p>
        </w:tc>
        <w:tc>
          <w:tcPr>
            <w:tcW w:w="1496" w:type="dxa"/>
          </w:tcPr>
          <w:p w14:paraId="6338EADA"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10,691</w:t>
            </w:r>
          </w:p>
        </w:tc>
        <w:tc>
          <w:tcPr>
            <w:tcW w:w="2057" w:type="dxa"/>
          </w:tcPr>
          <w:p w14:paraId="19968DA1"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1,365,575</w:t>
            </w:r>
          </w:p>
        </w:tc>
        <w:tc>
          <w:tcPr>
            <w:tcW w:w="1801" w:type="dxa"/>
          </w:tcPr>
          <w:p w14:paraId="3FC42A90"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1,875,847</w:t>
            </w:r>
          </w:p>
        </w:tc>
      </w:tr>
      <w:tr w:rsidR="00CB10D8" w:rsidRPr="00CB10D8" w14:paraId="29D87961" w14:textId="77777777" w:rsidTr="00E36E14">
        <w:tc>
          <w:tcPr>
            <w:tcW w:w="4222" w:type="dxa"/>
          </w:tcPr>
          <w:p w14:paraId="4A43789E" w14:textId="77777777" w:rsidR="0075274D" w:rsidRPr="00CB10D8" w:rsidRDefault="0075274D" w:rsidP="001667C6">
            <w:pPr>
              <w:rPr>
                <w:rFonts w:asciiTheme="minorBidi" w:hAnsiTheme="minorBidi" w:cstheme="minorBidi"/>
                <w:sz w:val="20"/>
                <w:szCs w:val="20"/>
              </w:rPr>
            </w:pPr>
            <w:proofErr w:type="spellStart"/>
            <w:r w:rsidRPr="00CB10D8">
              <w:rPr>
                <w:rFonts w:asciiTheme="minorBidi" w:hAnsiTheme="minorBidi" w:cstheme="minorBidi"/>
                <w:sz w:val="20"/>
                <w:szCs w:val="20"/>
              </w:rPr>
              <w:t>Mianwali</w:t>
            </w:r>
            <w:proofErr w:type="spellEnd"/>
            <w:r w:rsidRPr="00CB10D8">
              <w:rPr>
                <w:rFonts w:asciiTheme="minorBidi" w:hAnsiTheme="minorBidi" w:cstheme="minorBidi"/>
                <w:sz w:val="20"/>
                <w:szCs w:val="20"/>
              </w:rPr>
              <w:t xml:space="preserve"> (sub-division of </w:t>
            </w:r>
            <w:proofErr w:type="spellStart"/>
            <w:r w:rsidRPr="00CB10D8">
              <w:rPr>
                <w:rFonts w:asciiTheme="minorBidi" w:hAnsiTheme="minorBidi" w:cstheme="minorBidi"/>
                <w:sz w:val="20"/>
                <w:szCs w:val="20"/>
              </w:rPr>
              <w:t>Bannu</w:t>
            </w:r>
            <w:proofErr w:type="spellEnd"/>
            <w:r w:rsidRPr="00CB10D8">
              <w:rPr>
                <w:rFonts w:asciiTheme="minorBidi" w:hAnsiTheme="minorBidi" w:cstheme="minorBidi"/>
                <w:sz w:val="20"/>
                <w:szCs w:val="20"/>
              </w:rPr>
              <w:t>)</w:t>
            </w:r>
          </w:p>
        </w:tc>
        <w:tc>
          <w:tcPr>
            <w:tcW w:w="1496" w:type="dxa"/>
          </w:tcPr>
          <w:p w14:paraId="19773485"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2,183</w:t>
            </w:r>
          </w:p>
        </w:tc>
        <w:tc>
          <w:tcPr>
            <w:tcW w:w="2057" w:type="dxa"/>
          </w:tcPr>
          <w:p w14:paraId="0D26941B"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167,807</w:t>
            </w:r>
          </w:p>
        </w:tc>
        <w:tc>
          <w:tcPr>
            <w:tcW w:w="1801" w:type="dxa"/>
          </w:tcPr>
          <w:p w14:paraId="1C0C95B8"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193,000</w:t>
            </w:r>
          </w:p>
        </w:tc>
      </w:tr>
      <w:tr w:rsidR="00CB10D8" w:rsidRPr="00CB10D8" w14:paraId="17248407" w14:textId="77777777" w:rsidTr="00E36E14">
        <w:tc>
          <w:tcPr>
            <w:tcW w:w="4222" w:type="dxa"/>
          </w:tcPr>
          <w:p w14:paraId="70B5474A"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Cis-Indus Tehsil of D</w:t>
            </w:r>
            <w:r w:rsidR="0008409E" w:rsidRPr="00CB10D8">
              <w:rPr>
                <w:rFonts w:asciiTheme="minorBidi" w:hAnsiTheme="minorBidi" w:cstheme="minorBidi"/>
                <w:sz w:val="20"/>
                <w:szCs w:val="20"/>
              </w:rPr>
              <w:t>.</w:t>
            </w:r>
            <w:r w:rsidRPr="00CB10D8">
              <w:rPr>
                <w:rFonts w:asciiTheme="minorBidi" w:hAnsiTheme="minorBidi" w:cstheme="minorBidi"/>
                <w:sz w:val="20"/>
                <w:szCs w:val="20"/>
              </w:rPr>
              <w:t xml:space="preserve"> I</w:t>
            </w:r>
            <w:r w:rsidR="0008409E" w:rsidRPr="00CB10D8">
              <w:rPr>
                <w:rFonts w:asciiTheme="minorBidi" w:hAnsiTheme="minorBidi" w:cstheme="minorBidi"/>
                <w:sz w:val="20"/>
                <w:szCs w:val="20"/>
              </w:rPr>
              <w:t>.</w:t>
            </w:r>
            <w:r w:rsidRPr="00CB10D8">
              <w:rPr>
                <w:rFonts w:asciiTheme="minorBidi" w:hAnsiTheme="minorBidi" w:cstheme="minorBidi"/>
                <w:sz w:val="20"/>
                <w:szCs w:val="20"/>
              </w:rPr>
              <w:t xml:space="preserve"> Khan</w:t>
            </w:r>
          </w:p>
        </w:tc>
        <w:tc>
          <w:tcPr>
            <w:tcW w:w="1496" w:type="dxa"/>
          </w:tcPr>
          <w:p w14:paraId="757CE5E7"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5,628</w:t>
            </w:r>
          </w:p>
        </w:tc>
        <w:tc>
          <w:tcPr>
            <w:tcW w:w="2057" w:type="dxa"/>
          </w:tcPr>
          <w:p w14:paraId="538CD138"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232,038</w:t>
            </w:r>
          </w:p>
        </w:tc>
        <w:tc>
          <w:tcPr>
            <w:tcW w:w="1801" w:type="dxa"/>
          </w:tcPr>
          <w:p w14:paraId="5C432663"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324,372</w:t>
            </w:r>
          </w:p>
        </w:tc>
      </w:tr>
      <w:tr w:rsidR="00CB10D8" w:rsidRPr="00CB10D8" w14:paraId="5FB365F3" w14:textId="77777777" w:rsidTr="00E36E14">
        <w:tc>
          <w:tcPr>
            <w:tcW w:w="4222" w:type="dxa"/>
          </w:tcPr>
          <w:p w14:paraId="6EE9AEC5"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D</w:t>
            </w:r>
            <w:r w:rsidR="0008409E" w:rsidRPr="00CB10D8">
              <w:rPr>
                <w:rFonts w:asciiTheme="minorBidi" w:hAnsiTheme="minorBidi" w:cstheme="minorBidi"/>
                <w:sz w:val="20"/>
                <w:szCs w:val="20"/>
              </w:rPr>
              <w:t>.</w:t>
            </w:r>
            <w:r w:rsidRPr="00CB10D8">
              <w:rPr>
                <w:rFonts w:asciiTheme="minorBidi" w:hAnsiTheme="minorBidi" w:cstheme="minorBidi"/>
                <w:sz w:val="20"/>
                <w:szCs w:val="20"/>
              </w:rPr>
              <w:t xml:space="preserve"> G</w:t>
            </w:r>
            <w:r w:rsidR="0008409E" w:rsidRPr="00CB10D8">
              <w:rPr>
                <w:rFonts w:asciiTheme="minorBidi" w:hAnsiTheme="minorBidi" w:cstheme="minorBidi"/>
                <w:sz w:val="20"/>
                <w:szCs w:val="20"/>
              </w:rPr>
              <w:t>.</w:t>
            </w:r>
            <w:r w:rsidRPr="00CB10D8">
              <w:rPr>
                <w:rFonts w:asciiTheme="minorBidi" w:hAnsiTheme="minorBidi" w:cstheme="minorBidi"/>
                <w:sz w:val="20"/>
                <w:szCs w:val="20"/>
              </w:rPr>
              <w:t xml:space="preserve"> Khan District</w:t>
            </w:r>
          </w:p>
        </w:tc>
        <w:tc>
          <w:tcPr>
            <w:tcW w:w="1496" w:type="dxa"/>
          </w:tcPr>
          <w:p w14:paraId="15E2BE8B"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5,606</w:t>
            </w:r>
          </w:p>
        </w:tc>
        <w:tc>
          <w:tcPr>
            <w:tcW w:w="2057" w:type="dxa"/>
          </w:tcPr>
          <w:p w14:paraId="36B4A174"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404,031</w:t>
            </w:r>
          </w:p>
        </w:tc>
        <w:tc>
          <w:tcPr>
            <w:tcW w:w="1801" w:type="dxa"/>
          </w:tcPr>
          <w:p w14:paraId="4AA2B981"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515,697</w:t>
            </w:r>
          </w:p>
        </w:tc>
      </w:tr>
      <w:tr w:rsidR="00CB10D8" w:rsidRPr="00CB10D8" w14:paraId="2A233102" w14:textId="77777777" w:rsidTr="00E36E14">
        <w:tc>
          <w:tcPr>
            <w:tcW w:w="4222" w:type="dxa"/>
            <w:tcBorders>
              <w:bottom w:val="single" w:sz="4" w:space="0" w:color="auto"/>
            </w:tcBorders>
          </w:tcPr>
          <w:p w14:paraId="005AFE30"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TOTAL</w:t>
            </w:r>
          </w:p>
        </w:tc>
        <w:tc>
          <w:tcPr>
            <w:tcW w:w="1496" w:type="dxa"/>
            <w:tcBorders>
              <w:bottom w:val="single" w:sz="4" w:space="0" w:color="auto"/>
            </w:tcBorders>
          </w:tcPr>
          <w:p w14:paraId="3DD621EC"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13,417</w:t>
            </w:r>
          </w:p>
        </w:tc>
        <w:tc>
          <w:tcPr>
            <w:tcW w:w="2057" w:type="dxa"/>
            <w:tcBorders>
              <w:bottom w:val="single" w:sz="4" w:space="0" w:color="auto"/>
            </w:tcBorders>
          </w:tcPr>
          <w:p w14:paraId="5AE03433"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803,876</w:t>
            </w:r>
          </w:p>
        </w:tc>
        <w:tc>
          <w:tcPr>
            <w:tcW w:w="1801" w:type="dxa"/>
            <w:tcBorders>
              <w:bottom w:val="single" w:sz="4" w:space="0" w:color="auto"/>
            </w:tcBorders>
          </w:tcPr>
          <w:p w14:paraId="663F6C1B" w14:textId="77777777" w:rsidR="0075274D" w:rsidRPr="00CB10D8" w:rsidRDefault="0075274D" w:rsidP="001667C6">
            <w:pPr>
              <w:rPr>
                <w:rFonts w:asciiTheme="minorBidi" w:hAnsiTheme="minorBidi" w:cstheme="minorBidi"/>
                <w:sz w:val="20"/>
                <w:szCs w:val="20"/>
              </w:rPr>
            </w:pPr>
            <w:r w:rsidRPr="00CB10D8">
              <w:rPr>
                <w:rFonts w:asciiTheme="minorBidi" w:hAnsiTheme="minorBidi" w:cstheme="minorBidi"/>
                <w:sz w:val="20"/>
                <w:szCs w:val="20"/>
              </w:rPr>
              <w:t>1,033,069</w:t>
            </w:r>
          </w:p>
        </w:tc>
      </w:tr>
    </w:tbl>
    <w:p w14:paraId="231BF478" w14:textId="77777777" w:rsidR="0075274D" w:rsidRPr="00CB10D8" w:rsidRDefault="0075274D" w:rsidP="00F232B5">
      <w:pPr>
        <w:rPr>
          <w:rFonts w:asciiTheme="minorBidi" w:hAnsiTheme="minorBidi" w:cstheme="minorBidi"/>
          <w:sz w:val="20"/>
          <w:szCs w:val="20"/>
        </w:rPr>
      </w:pPr>
      <w:r w:rsidRPr="00CB10D8">
        <w:rPr>
          <w:rFonts w:asciiTheme="minorBidi" w:hAnsiTheme="minorBidi" w:cstheme="minorBidi"/>
          <w:b/>
          <w:bCs/>
          <w:sz w:val="20"/>
          <w:szCs w:val="20"/>
        </w:rPr>
        <w:t>S</w:t>
      </w:r>
      <w:r w:rsidR="00F232B5" w:rsidRPr="00CB10D8">
        <w:rPr>
          <w:rFonts w:asciiTheme="minorBidi" w:hAnsiTheme="minorBidi" w:cstheme="minorBidi"/>
          <w:b/>
          <w:bCs/>
          <w:sz w:val="20"/>
          <w:szCs w:val="20"/>
        </w:rPr>
        <w:t>OURCE</w:t>
      </w:r>
      <w:r w:rsidRPr="00CB10D8">
        <w:rPr>
          <w:rFonts w:asciiTheme="minorBidi" w:hAnsiTheme="minorBidi" w:cstheme="minorBidi"/>
          <w:sz w:val="20"/>
          <w:szCs w:val="20"/>
        </w:rPr>
        <w:t>: Government of India</w:t>
      </w:r>
      <w:r w:rsidR="00F232B5" w:rsidRPr="00CB10D8">
        <w:rPr>
          <w:rFonts w:asciiTheme="minorBidi" w:hAnsiTheme="minorBidi" w:cstheme="minorBidi"/>
          <w:sz w:val="20"/>
          <w:szCs w:val="20"/>
        </w:rPr>
        <w:t>,</w:t>
      </w:r>
      <w:r w:rsidRPr="00CB10D8">
        <w:rPr>
          <w:rFonts w:asciiTheme="minorBidi" w:hAnsiTheme="minorBidi" w:cstheme="minorBidi"/>
          <w:sz w:val="20"/>
          <w:szCs w:val="20"/>
        </w:rPr>
        <w:t xml:space="preserve"> </w:t>
      </w:r>
      <w:r w:rsidR="00F232B5" w:rsidRPr="00CB10D8">
        <w:rPr>
          <w:rFonts w:asciiTheme="minorBidi" w:hAnsiTheme="minorBidi" w:cstheme="minorBidi"/>
          <w:sz w:val="20"/>
          <w:szCs w:val="20"/>
        </w:rPr>
        <w:t>F</w:t>
      </w:r>
      <w:r w:rsidRPr="00CB10D8">
        <w:rPr>
          <w:rFonts w:asciiTheme="minorBidi" w:hAnsiTheme="minorBidi" w:cstheme="minorBidi"/>
          <w:sz w:val="20"/>
          <w:szCs w:val="20"/>
        </w:rPr>
        <w:t xml:space="preserve">oreign </w:t>
      </w:r>
      <w:r w:rsidR="00F232B5" w:rsidRPr="00CB10D8">
        <w:rPr>
          <w:rFonts w:asciiTheme="minorBidi" w:hAnsiTheme="minorBidi" w:cstheme="minorBidi"/>
          <w:sz w:val="20"/>
          <w:szCs w:val="20"/>
        </w:rPr>
        <w:t>D</w:t>
      </w:r>
      <w:r w:rsidRPr="00CB10D8">
        <w:rPr>
          <w:rFonts w:asciiTheme="minorBidi" w:hAnsiTheme="minorBidi" w:cstheme="minorBidi"/>
          <w:sz w:val="20"/>
          <w:szCs w:val="20"/>
        </w:rPr>
        <w:t xml:space="preserve">epartment </w:t>
      </w:r>
      <w:r w:rsidR="00F232B5" w:rsidRPr="00CB10D8">
        <w:rPr>
          <w:rFonts w:asciiTheme="minorBidi" w:hAnsiTheme="minorBidi" w:cstheme="minorBidi"/>
          <w:sz w:val="20"/>
          <w:szCs w:val="20"/>
        </w:rPr>
        <w:t>F</w:t>
      </w:r>
      <w:r w:rsidRPr="00CB10D8">
        <w:rPr>
          <w:rFonts w:asciiTheme="minorBidi" w:hAnsiTheme="minorBidi" w:cstheme="minorBidi"/>
          <w:sz w:val="20"/>
          <w:szCs w:val="20"/>
        </w:rPr>
        <w:t>ile</w:t>
      </w:r>
      <w:r w:rsidR="00F232B5" w:rsidRPr="00CB10D8">
        <w:rPr>
          <w:rFonts w:asciiTheme="minorBidi" w:hAnsiTheme="minorBidi" w:cstheme="minorBidi"/>
          <w:sz w:val="20"/>
          <w:szCs w:val="20"/>
        </w:rPr>
        <w:t>,</w:t>
      </w:r>
      <w:r w:rsidRPr="00CB10D8">
        <w:rPr>
          <w:rFonts w:asciiTheme="minorBidi" w:hAnsiTheme="minorBidi" w:cstheme="minorBidi"/>
          <w:sz w:val="20"/>
          <w:szCs w:val="20"/>
        </w:rPr>
        <w:t xml:space="preserve"> 11</w:t>
      </w:r>
      <w:r w:rsidR="00971414" w:rsidRPr="00CB10D8">
        <w:rPr>
          <w:rFonts w:asciiTheme="minorBidi" w:hAnsiTheme="minorBidi" w:cstheme="minorBidi"/>
          <w:sz w:val="20"/>
          <w:szCs w:val="20"/>
        </w:rPr>
        <w:t>.</w:t>
      </w:r>
    </w:p>
    <w:p w14:paraId="027E51CD" w14:textId="77777777" w:rsidR="000E7A66" w:rsidRPr="00CB10D8" w:rsidRDefault="00055CDC" w:rsidP="0029397A">
      <w:pPr>
        <w:pStyle w:val="Heading3"/>
        <w:rPr>
          <w:rFonts w:asciiTheme="minorBidi" w:hAnsiTheme="minorBidi" w:cstheme="minorBidi"/>
        </w:rPr>
      </w:pPr>
      <w:r w:rsidRPr="00CB10D8">
        <w:rPr>
          <w:rFonts w:asciiTheme="minorBidi" w:hAnsiTheme="minorBidi" w:cstheme="minorBidi"/>
        </w:rPr>
        <w:t xml:space="preserve">Colonial </w:t>
      </w:r>
      <w:r w:rsidR="001667C6" w:rsidRPr="00CB10D8">
        <w:rPr>
          <w:rFonts w:asciiTheme="minorBidi" w:hAnsiTheme="minorBidi" w:cstheme="minorBidi"/>
        </w:rPr>
        <w:t xml:space="preserve">Collaborators </w:t>
      </w:r>
      <w:r w:rsidRPr="00CB10D8">
        <w:rPr>
          <w:rFonts w:asciiTheme="minorBidi" w:hAnsiTheme="minorBidi" w:cstheme="minorBidi"/>
        </w:rPr>
        <w:t xml:space="preserve">and </w:t>
      </w:r>
      <w:r w:rsidR="001667C6" w:rsidRPr="00CB10D8">
        <w:rPr>
          <w:rFonts w:asciiTheme="minorBidi" w:hAnsiTheme="minorBidi" w:cstheme="minorBidi"/>
        </w:rPr>
        <w:t>Centralized Control</w:t>
      </w:r>
    </w:p>
    <w:p w14:paraId="4314CD69" w14:textId="77777777" w:rsidR="00D31576" w:rsidRPr="00CB10D8" w:rsidRDefault="00D31576" w:rsidP="008F7294">
      <w:pPr>
        <w:pStyle w:val="PARA"/>
        <w:rPr>
          <w:rFonts w:asciiTheme="minorBidi" w:hAnsiTheme="minorBidi" w:cstheme="minorBidi"/>
        </w:rPr>
      </w:pPr>
      <w:r w:rsidRPr="00CB10D8">
        <w:rPr>
          <w:rFonts w:asciiTheme="minorBidi" w:hAnsiTheme="minorBidi" w:cstheme="minorBidi"/>
        </w:rPr>
        <w:t xml:space="preserve">Towards the beginning of </w:t>
      </w:r>
      <w:r w:rsidR="008F7294" w:rsidRPr="00CB10D8">
        <w:rPr>
          <w:rFonts w:asciiTheme="minorBidi" w:hAnsiTheme="minorBidi" w:cstheme="minorBidi"/>
        </w:rPr>
        <w:t>19</w:t>
      </w:r>
      <w:r w:rsidR="008F7294" w:rsidRPr="00CB10D8">
        <w:rPr>
          <w:rFonts w:asciiTheme="minorBidi" w:hAnsiTheme="minorBidi" w:cstheme="minorBidi"/>
          <w:vertAlign w:val="superscript"/>
        </w:rPr>
        <w:t>th</w:t>
      </w:r>
      <w:r w:rsidRPr="00CB10D8">
        <w:rPr>
          <w:rFonts w:asciiTheme="minorBidi" w:hAnsiTheme="minorBidi" w:cstheme="minorBidi"/>
        </w:rPr>
        <w:t xml:space="preserve"> </w:t>
      </w:r>
      <w:r w:rsidR="008F7294" w:rsidRPr="00CB10D8">
        <w:rPr>
          <w:rFonts w:asciiTheme="minorBidi" w:hAnsiTheme="minorBidi" w:cstheme="minorBidi"/>
        </w:rPr>
        <w:t>C</w:t>
      </w:r>
      <w:r w:rsidRPr="00CB10D8">
        <w:rPr>
          <w:rFonts w:asciiTheme="minorBidi" w:hAnsiTheme="minorBidi" w:cstheme="minorBidi"/>
        </w:rPr>
        <w:t>entury the British followed a policy of non-interference in the socio-religious and cultural domain. However</w:t>
      </w:r>
      <w:r w:rsidR="008F7294" w:rsidRPr="00CB10D8">
        <w:rPr>
          <w:rFonts w:asciiTheme="minorBidi" w:hAnsiTheme="minorBidi" w:cstheme="minorBidi"/>
        </w:rPr>
        <w:t>,</w:t>
      </w:r>
      <w:r w:rsidRPr="00CB10D8">
        <w:rPr>
          <w:rFonts w:asciiTheme="minorBidi" w:hAnsiTheme="minorBidi" w:cstheme="minorBidi"/>
        </w:rPr>
        <w:t xml:space="preserve"> after the second decade of </w:t>
      </w:r>
      <w:r w:rsidR="008F7294" w:rsidRPr="00CB10D8">
        <w:rPr>
          <w:rFonts w:asciiTheme="minorBidi" w:hAnsiTheme="minorBidi" w:cstheme="minorBidi"/>
        </w:rPr>
        <w:t>19</w:t>
      </w:r>
      <w:r w:rsidR="008F7294" w:rsidRPr="00CB10D8">
        <w:rPr>
          <w:rFonts w:asciiTheme="minorBidi" w:hAnsiTheme="minorBidi" w:cstheme="minorBidi"/>
          <w:vertAlign w:val="superscript"/>
        </w:rPr>
        <w:t xml:space="preserve">th </w:t>
      </w:r>
      <w:r w:rsidR="008F7294" w:rsidRPr="00CB10D8">
        <w:rPr>
          <w:rFonts w:asciiTheme="minorBidi" w:hAnsiTheme="minorBidi" w:cstheme="minorBidi"/>
        </w:rPr>
        <w:t>C</w:t>
      </w:r>
      <w:r w:rsidRPr="00CB10D8">
        <w:rPr>
          <w:rFonts w:asciiTheme="minorBidi" w:hAnsiTheme="minorBidi" w:cstheme="minorBidi"/>
        </w:rPr>
        <w:t xml:space="preserve">entury, the colonial policies encompassed the society, culture, politics and economy. This was primarily because of India’s emerging agricultural and industrial potential which could transform </w:t>
      </w:r>
      <w:r w:rsidR="008F7294" w:rsidRPr="00CB10D8">
        <w:rPr>
          <w:rFonts w:asciiTheme="minorBidi" w:hAnsiTheme="minorBidi" w:cstheme="minorBidi"/>
        </w:rPr>
        <w:t>it</w:t>
      </w:r>
      <w:r w:rsidRPr="00CB10D8">
        <w:rPr>
          <w:rFonts w:asciiTheme="minorBidi" w:hAnsiTheme="minorBidi" w:cstheme="minorBidi"/>
        </w:rPr>
        <w:t xml:space="preserve"> </w:t>
      </w:r>
      <w:r w:rsidR="008F7294" w:rsidRPr="00CB10D8">
        <w:rPr>
          <w:rFonts w:asciiTheme="minorBidi" w:hAnsiTheme="minorBidi" w:cstheme="minorBidi"/>
        </w:rPr>
        <w:t xml:space="preserve">into </w:t>
      </w:r>
      <w:r w:rsidRPr="00CB10D8">
        <w:rPr>
          <w:rFonts w:asciiTheme="minorBidi" w:hAnsiTheme="minorBidi" w:cstheme="minorBidi"/>
        </w:rPr>
        <w:t xml:space="preserve">a big commercial market for Britain. To extract economic benefits from India, it was imperative to preserve the peace in India and its </w:t>
      </w:r>
      <w:proofErr w:type="spellStart"/>
      <w:r w:rsidRPr="00CB10D8">
        <w:rPr>
          <w:rFonts w:asciiTheme="minorBidi" w:hAnsiTheme="minorBidi" w:cstheme="minorBidi"/>
        </w:rPr>
        <w:t>sedentari</w:t>
      </w:r>
      <w:r w:rsidR="002E52A9" w:rsidRPr="00CB10D8">
        <w:rPr>
          <w:rFonts w:asciiTheme="minorBidi" w:hAnsiTheme="minorBidi" w:cstheme="minorBidi"/>
        </w:rPr>
        <w:t>s</w:t>
      </w:r>
      <w:r w:rsidRPr="00CB10D8">
        <w:rPr>
          <w:rFonts w:asciiTheme="minorBidi" w:hAnsiTheme="minorBidi" w:cstheme="minorBidi"/>
        </w:rPr>
        <w:t>ed</w:t>
      </w:r>
      <w:proofErr w:type="spellEnd"/>
      <w:r w:rsidRPr="00CB10D8">
        <w:rPr>
          <w:rFonts w:asciiTheme="minorBidi" w:hAnsiTheme="minorBidi" w:cstheme="minorBidi"/>
        </w:rPr>
        <w:t xml:space="preserve"> peasantry.</w:t>
      </w:r>
      <w:r w:rsidRPr="00CB10D8">
        <w:rPr>
          <w:rStyle w:val="FootnoteReference"/>
          <w:rFonts w:asciiTheme="minorBidi" w:hAnsiTheme="minorBidi" w:cstheme="minorBidi"/>
        </w:rPr>
        <w:footnoteReference w:id="44"/>
      </w:r>
      <w:r w:rsidRPr="00CB10D8">
        <w:rPr>
          <w:rFonts w:asciiTheme="minorBidi" w:hAnsiTheme="minorBidi" w:cstheme="minorBidi"/>
        </w:rPr>
        <w:t xml:space="preserve"> Similarly to extract maximum from the agricultural potential of the Punjab, British needed the support of natives.</w:t>
      </w:r>
      <w:r w:rsidRPr="00CB10D8">
        <w:rPr>
          <w:rStyle w:val="FootnoteReference"/>
          <w:rFonts w:asciiTheme="minorBidi" w:hAnsiTheme="minorBidi" w:cstheme="minorBidi"/>
        </w:rPr>
        <w:footnoteReference w:id="45"/>
      </w:r>
      <w:r w:rsidRPr="00CB10D8">
        <w:rPr>
          <w:rFonts w:asciiTheme="minorBidi" w:hAnsiTheme="minorBidi" w:cstheme="minorBidi"/>
        </w:rPr>
        <w:t xml:space="preserve"> The class of landed elite serving as intermediaries helped in extracting revenue and resources which caused ‘official drain’ in India as Irfan Habib maintained.</w:t>
      </w:r>
      <w:r w:rsidRPr="00CB10D8">
        <w:rPr>
          <w:rStyle w:val="FootnoteReference"/>
          <w:rFonts w:asciiTheme="minorBidi" w:hAnsiTheme="minorBidi" w:cstheme="minorBidi"/>
        </w:rPr>
        <w:footnoteReference w:id="46"/>
      </w:r>
      <w:r w:rsidRPr="00CB10D8">
        <w:rPr>
          <w:rFonts w:asciiTheme="minorBidi" w:hAnsiTheme="minorBidi" w:cstheme="minorBidi"/>
        </w:rPr>
        <w:t xml:space="preserve"> Hence</w:t>
      </w:r>
      <w:r w:rsidR="00B5312B" w:rsidRPr="00CB10D8">
        <w:rPr>
          <w:rFonts w:asciiTheme="minorBidi" w:hAnsiTheme="minorBidi" w:cstheme="minorBidi"/>
        </w:rPr>
        <w:t>,</w:t>
      </w:r>
      <w:r w:rsidRPr="00CB10D8">
        <w:rPr>
          <w:rFonts w:asciiTheme="minorBidi" w:hAnsiTheme="minorBidi" w:cstheme="minorBidi"/>
        </w:rPr>
        <w:t xml:space="preserve"> a local administration was structured in a tribal idiom which was instrumental for safeguarding the imperial interests.</w:t>
      </w:r>
      <w:r w:rsidR="00AC70E1" w:rsidRPr="00CB10D8">
        <w:rPr>
          <w:rFonts w:asciiTheme="minorBidi" w:hAnsiTheme="minorBidi" w:cstheme="minorBidi"/>
        </w:rPr>
        <w:t xml:space="preserve"> </w:t>
      </w:r>
      <w:r w:rsidR="00E3691A" w:rsidRPr="00CB10D8">
        <w:rPr>
          <w:rFonts w:asciiTheme="minorBidi" w:hAnsiTheme="minorBidi" w:cstheme="minorBidi"/>
        </w:rPr>
        <w:t>The grants and privileges accorded prestige and authority</w:t>
      </w:r>
      <w:r w:rsidR="001543F3" w:rsidRPr="00CB10D8">
        <w:rPr>
          <w:rFonts w:asciiTheme="minorBidi" w:hAnsiTheme="minorBidi" w:cstheme="minorBidi"/>
        </w:rPr>
        <w:t>. Land became a mark of status in a tribal idiom. To be a landlord meant to be essentially a tribal leader.</w:t>
      </w:r>
      <w:r w:rsidRPr="00CB10D8">
        <w:rPr>
          <w:rStyle w:val="FootnoteReference"/>
          <w:rFonts w:asciiTheme="minorBidi" w:hAnsiTheme="minorBidi" w:cstheme="minorBidi"/>
        </w:rPr>
        <w:footnoteReference w:id="47"/>
      </w:r>
      <w:r w:rsidRPr="00CB10D8">
        <w:rPr>
          <w:rFonts w:asciiTheme="minorBidi" w:hAnsiTheme="minorBidi" w:cstheme="minorBidi"/>
        </w:rPr>
        <w:t xml:space="preserve"> </w:t>
      </w:r>
    </w:p>
    <w:p w14:paraId="101907DF" w14:textId="77777777" w:rsidR="00AA4DAF" w:rsidRPr="00CB10D8" w:rsidRDefault="004260AF" w:rsidP="00B5312B">
      <w:pPr>
        <w:pStyle w:val="PARA"/>
        <w:rPr>
          <w:rFonts w:asciiTheme="minorBidi" w:hAnsiTheme="minorBidi" w:cstheme="minorBidi"/>
        </w:rPr>
      </w:pPr>
      <w:r w:rsidRPr="00CB10D8">
        <w:rPr>
          <w:rFonts w:asciiTheme="minorBidi" w:hAnsiTheme="minorBidi" w:cstheme="minorBidi"/>
        </w:rPr>
        <w:lastRenderedPageBreak/>
        <w:t xml:space="preserve">To enforce the imperial system, a redefinition and reconstruction of power relations had to be constituted on land which was couched in the policy of </w:t>
      </w:r>
      <w:proofErr w:type="spellStart"/>
      <w:r w:rsidRPr="00CB10D8">
        <w:rPr>
          <w:rFonts w:asciiTheme="minorBidi" w:hAnsiTheme="minorBidi" w:cstheme="minorBidi"/>
        </w:rPr>
        <w:t>cooption</w:t>
      </w:r>
      <w:proofErr w:type="spellEnd"/>
      <w:r w:rsidRPr="00CB10D8">
        <w:rPr>
          <w:rFonts w:asciiTheme="minorBidi" w:hAnsiTheme="minorBidi" w:cstheme="minorBidi"/>
        </w:rPr>
        <w:t xml:space="preserve">. </w:t>
      </w:r>
      <w:r w:rsidR="00AA4DAF" w:rsidRPr="00CB10D8">
        <w:rPr>
          <w:rFonts w:asciiTheme="minorBidi" w:hAnsiTheme="minorBidi" w:cstheme="minorBidi"/>
        </w:rPr>
        <w:t>By the beginning of 20</w:t>
      </w:r>
      <w:r w:rsidR="00AA4DAF" w:rsidRPr="00CB10D8">
        <w:rPr>
          <w:rFonts w:asciiTheme="minorBidi" w:hAnsiTheme="minorBidi" w:cstheme="minorBidi"/>
          <w:vertAlign w:val="superscript"/>
        </w:rPr>
        <w:t>th</w:t>
      </w:r>
      <w:r w:rsidR="00AA4DAF" w:rsidRPr="00CB10D8">
        <w:rPr>
          <w:rFonts w:asciiTheme="minorBidi" w:hAnsiTheme="minorBidi" w:cstheme="minorBidi"/>
        </w:rPr>
        <w:t xml:space="preserve"> </w:t>
      </w:r>
      <w:r w:rsidR="003A676B" w:rsidRPr="00CB10D8">
        <w:rPr>
          <w:rFonts w:asciiTheme="minorBidi" w:hAnsiTheme="minorBidi" w:cstheme="minorBidi"/>
        </w:rPr>
        <w:t>C</w:t>
      </w:r>
      <w:r w:rsidR="00AA4DAF" w:rsidRPr="00CB10D8">
        <w:rPr>
          <w:rFonts w:asciiTheme="minorBidi" w:hAnsiTheme="minorBidi" w:cstheme="minorBidi"/>
        </w:rPr>
        <w:t>entury, the British policy</w:t>
      </w:r>
      <w:r w:rsidRPr="00CB10D8">
        <w:rPr>
          <w:rFonts w:asciiTheme="minorBidi" w:hAnsiTheme="minorBidi" w:cstheme="minorBidi"/>
        </w:rPr>
        <w:t xml:space="preserve"> of </w:t>
      </w:r>
      <w:proofErr w:type="spellStart"/>
      <w:r w:rsidRPr="00CB10D8">
        <w:rPr>
          <w:rFonts w:asciiTheme="minorBidi" w:hAnsiTheme="minorBidi" w:cstheme="minorBidi"/>
        </w:rPr>
        <w:t>cooption</w:t>
      </w:r>
      <w:proofErr w:type="spellEnd"/>
      <w:r w:rsidR="00AA4DAF" w:rsidRPr="00CB10D8">
        <w:rPr>
          <w:rFonts w:asciiTheme="minorBidi" w:hAnsiTheme="minorBidi" w:cstheme="minorBidi"/>
        </w:rPr>
        <w:t xml:space="preserve"> created a class of rural </w:t>
      </w:r>
      <w:r w:rsidR="006A5107" w:rsidRPr="00CB10D8">
        <w:rPr>
          <w:rFonts w:asciiTheme="minorBidi" w:hAnsiTheme="minorBidi" w:cstheme="minorBidi"/>
        </w:rPr>
        <w:t>magnates who</w:t>
      </w:r>
      <w:r w:rsidR="00AA4DAF" w:rsidRPr="00CB10D8">
        <w:rPr>
          <w:rFonts w:asciiTheme="minorBidi" w:hAnsiTheme="minorBidi" w:cstheme="minorBidi"/>
        </w:rPr>
        <w:t xml:space="preserve"> were closely </w:t>
      </w:r>
      <w:r w:rsidR="006A5107" w:rsidRPr="00CB10D8">
        <w:rPr>
          <w:rFonts w:asciiTheme="minorBidi" w:hAnsiTheme="minorBidi" w:cstheme="minorBidi"/>
        </w:rPr>
        <w:t>tie</w:t>
      </w:r>
      <w:r w:rsidR="00B5312B" w:rsidRPr="00CB10D8">
        <w:rPr>
          <w:rFonts w:asciiTheme="minorBidi" w:hAnsiTheme="minorBidi" w:cstheme="minorBidi"/>
        </w:rPr>
        <w:t>d</w:t>
      </w:r>
      <w:r w:rsidR="006A5107" w:rsidRPr="00CB10D8">
        <w:rPr>
          <w:rFonts w:asciiTheme="minorBidi" w:hAnsiTheme="minorBidi" w:cstheme="minorBidi"/>
        </w:rPr>
        <w:t xml:space="preserve"> to the web of patronage</w:t>
      </w:r>
      <w:r w:rsidR="00AA4DAF" w:rsidRPr="00CB10D8">
        <w:rPr>
          <w:rFonts w:asciiTheme="minorBidi" w:hAnsiTheme="minorBidi" w:cstheme="minorBidi"/>
        </w:rPr>
        <w:t xml:space="preserve">. </w:t>
      </w:r>
      <w:r w:rsidR="00E369A7" w:rsidRPr="00CB10D8">
        <w:rPr>
          <w:rFonts w:asciiTheme="minorBidi" w:hAnsiTheme="minorBidi" w:cstheme="minorBidi"/>
        </w:rPr>
        <w:t xml:space="preserve">In their policy of ‘search for allies’, the </w:t>
      </w:r>
      <w:r w:rsidR="00AA4DAF" w:rsidRPr="00CB10D8">
        <w:rPr>
          <w:rFonts w:asciiTheme="minorBidi" w:hAnsiTheme="minorBidi" w:cstheme="minorBidi"/>
        </w:rPr>
        <w:t xml:space="preserve">British </w:t>
      </w:r>
      <w:r w:rsidR="00E369A7" w:rsidRPr="00CB10D8">
        <w:rPr>
          <w:rFonts w:asciiTheme="minorBidi" w:hAnsiTheme="minorBidi" w:cstheme="minorBidi"/>
        </w:rPr>
        <w:t>identified</w:t>
      </w:r>
      <w:r w:rsidR="00AA4DAF" w:rsidRPr="00CB10D8">
        <w:rPr>
          <w:rFonts w:asciiTheme="minorBidi" w:hAnsiTheme="minorBidi" w:cstheme="minorBidi"/>
        </w:rPr>
        <w:t xml:space="preserve"> </w:t>
      </w:r>
      <w:r w:rsidR="00E369A7" w:rsidRPr="00CB10D8">
        <w:rPr>
          <w:rFonts w:asciiTheme="minorBidi" w:hAnsiTheme="minorBidi" w:cstheme="minorBidi"/>
        </w:rPr>
        <w:t>landed elite as colonial collaborators</w:t>
      </w:r>
      <w:r w:rsidR="00AA4DAF" w:rsidRPr="00CB10D8">
        <w:rPr>
          <w:rFonts w:asciiTheme="minorBidi" w:hAnsiTheme="minorBidi" w:cstheme="minorBidi"/>
        </w:rPr>
        <w:t xml:space="preserve"> between the people and the State. </w:t>
      </w:r>
      <w:r w:rsidR="00E369A7" w:rsidRPr="00CB10D8">
        <w:rPr>
          <w:rFonts w:asciiTheme="minorBidi" w:hAnsiTheme="minorBidi" w:cstheme="minorBidi"/>
        </w:rPr>
        <w:t>S</w:t>
      </w:r>
      <w:r w:rsidR="00AA4DAF" w:rsidRPr="00CB10D8">
        <w:rPr>
          <w:rFonts w:asciiTheme="minorBidi" w:hAnsiTheme="minorBidi" w:cstheme="minorBidi"/>
        </w:rPr>
        <w:t>uch a class</w:t>
      </w:r>
      <w:r w:rsidR="00336CA6" w:rsidRPr="00CB10D8">
        <w:rPr>
          <w:rFonts w:asciiTheme="minorBidi" w:hAnsiTheme="minorBidi" w:cstheme="minorBidi"/>
        </w:rPr>
        <w:t xml:space="preserve"> of intermediaries</w:t>
      </w:r>
      <w:r w:rsidR="00AA4DAF" w:rsidRPr="00CB10D8">
        <w:rPr>
          <w:rFonts w:asciiTheme="minorBidi" w:hAnsiTheme="minorBidi" w:cstheme="minorBidi"/>
        </w:rPr>
        <w:t xml:space="preserve"> was dependent on British</w:t>
      </w:r>
      <w:r w:rsidR="00336CA6" w:rsidRPr="00CB10D8">
        <w:rPr>
          <w:rFonts w:asciiTheme="minorBidi" w:hAnsiTheme="minorBidi" w:cstheme="minorBidi"/>
        </w:rPr>
        <w:t xml:space="preserve"> </w:t>
      </w:r>
      <w:r w:rsidR="00C20E71" w:rsidRPr="00CB10D8">
        <w:rPr>
          <w:rFonts w:asciiTheme="minorBidi" w:hAnsiTheme="minorBidi" w:cstheme="minorBidi"/>
        </w:rPr>
        <w:t xml:space="preserve">revenue-free </w:t>
      </w:r>
      <w:r w:rsidR="00336CA6" w:rsidRPr="00CB10D8">
        <w:rPr>
          <w:rFonts w:asciiTheme="minorBidi" w:hAnsiTheme="minorBidi" w:cstheme="minorBidi"/>
        </w:rPr>
        <w:t>grants and</w:t>
      </w:r>
      <w:r w:rsidR="00AA4DAF" w:rsidRPr="00CB10D8">
        <w:rPr>
          <w:rFonts w:asciiTheme="minorBidi" w:hAnsiTheme="minorBidi" w:cstheme="minorBidi"/>
        </w:rPr>
        <w:t xml:space="preserve"> </w:t>
      </w:r>
      <w:r w:rsidR="000D5ACE" w:rsidRPr="00CB10D8">
        <w:rPr>
          <w:rFonts w:asciiTheme="minorBidi" w:hAnsiTheme="minorBidi" w:cstheme="minorBidi"/>
        </w:rPr>
        <w:t>privileges</w:t>
      </w:r>
      <w:r w:rsidR="00C20E71" w:rsidRPr="00CB10D8">
        <w:rPr>
          <w:rFonts w:asciiTheme="minorBidi" w:hAnsiTheme="minorBidi" w:cstheme="minorBidi"/>
        </w:rPr>
        <w:t xml:space="preserve">, </w:t>
      </w:r>
      <w:r w:rsidR="00336CA6" w:rsidRPr="00CB10D8">
        <w:rPr>
          <w:rFonts w:asciiTheme="minorBidi" w:hAnsiTheme="minorBidi" w:cstheme="minorBidi"/>
        </w:rPr>
        <w:t>which turned them into</w:t>
      </w:r>
      <w:r w:rsidR="00AA4DAF" w:rsidRPr="00CB10D8">
        <w:rPr>
          <w:rFonts w:asciiTheme="minorBidi" w:hAnsiTheme="minorBidi" w:cstheme="minorBidi"/>
        </w:rPr>
        <w:t xml:space="preserve"> their henchmen in </w:t>
      </w:r>
      <w:r w:rsidR="00336CA6" w:rsidRPr="00CB10D8">
        <w:rPr>
          <w:rFonts w:asciiTheme="minorBidi" w:hAnsiTheme="minorBidi" w:cstheme="minorBidi"/>
        </w:rPr>
        <w:t>consolidating</w:t>
      </w:r>
      <w:r w:rsidR="00AA4DAF" w:rsidRPr="00CB10D8">
        <w:rPr>
          <w:rFonts w:asciiTheme="minorBidi" w:hAnsiTheme="minorBidi" w:cstheme="minorBidi"/>
        </w:rPr>
        <w:t xml:space="preserve"> the imperial control in India.</w:t>
      </w:r>
      <w:r w:rsidR="00AA4DAF" w:rsidRPr="00CB10D8">
        <w:rPr>
          <w:rStyle w:val="FootnoteReference"/>
          <w:rFonts w:asciiTheme="minorBidi" w:hAnsiTheme="minorBidi" w:cstheme="minorBidi"/>
        </w:rPr>
        <w:footnoteReference w:id="48"/>
      </w:r>
      <w:r w:rsidR="00AA4DAF" w:rsidRPr="00CB10D8">
        <w:rPr>
          <w:rFonts w:asciiTheme="minorBidi" w:hAnsiTheme="minorBidi" w:cstheme="minorBidi"/>
        </w:rPr>
        <w:t xml:space="preserve"> </w:t>
      </w:r>
      <w:r w:rsidR="00E369A7" w:rsidRPr="00CB10D8">
        <w:rPr>
          <w:rFonts w:asciiTheme="minorBidi" w:hAnsiTheme="minorBidi" w:cstheme="minorBidi"/>
        </w:rPr>
        <w:t>The British used the local social and political influence</w:t>
      </w:r>
      <w:r w:rsidR="00336CA6" w:rsidRPr="00CB10D8">
        <w:rPr>
          <w:rFonts w:asciiTheme="minorBidi" w:hAnsiTheme="minorBidi" w:cstheme="minorBidi"/>
        </w:rPr>
        <w:t xml:space="preserve"> of their allies</w:t>
      </w:r>
      <w:r w:rsidR="000D5ACE" w:rsidRPr="00CB10D8">
        <w:rPr>
          <w:rFonts w:asciiTheme="minorBidi" w:hAnsiTheme="minorBidi" w:cstheme="minorBidi"/>
        </w:rPr>
        <w:t xml:space="preserve"> to control </w:t>
      </w:r>
      <w:r w:rsidR="00336CA6" w:rsidRPr="00CB10D8">
        <w:rPr>
          <w:rFonts w:asciiTheme="minorBidi" w:hAnsiTheme="minorBidi" w:cstheme="minorBidi"/>
        </w:rPr>
        <w:t xml:space="preserve">the society </w:t>
      </w:r>
      <w:r w:rsidR="000D5ACE" w:rsidRPr="00CB10D8">
        <w:rPr>
          <w:rFonts w:asciiTheme="minorBidi" w:hAnsiTheme="minorBidi" w:cstheme="minorBidi"/>
        </w:rPr>
        <w:t>and in lieu of their services, linked them to the power structure by developing</w:t>
      </w:r>
      <w:r w:rsidR="00AA4DAF" w:rsidRPr="00CB10D8">
        <w:rPr>
          <w:rFonts w:asciiTheme="minorBidi" w:hAnsiTheme="minorBidi" w:cstheme="minorBidi"/>
        </w:rPr>
        <w:t xml:space="preserve"> a tribal local administrati</w:t>
      </w:r>
      <w:r w:rsidR="000D5ACE" w:rsidRPr="00CB10D8">
        <w:rPr>
          <w:rFonts w:asciiTheme="minorBidi" w:hAnsiTheme="minorBidi" w:cstheme="minorBidi"/>
        </w:rPr>
        <w:t>ve</w:t>
      </w:r>
      <w:r w:rsidR="00AA4DAF" w:rsidRPr="00CB10D8">
        <w:rPr>
          <w:rFonts w:asciiTheme="minorBidi" w:hAnsiTheme="minorBidi" w:cstheme="minorBidi"/>
        </w:rPr>
        <w:t xml:space="preserve"> system vied to consolidate their authority in the Punjab.</w:t>
      </w:r>
      <w:r w:rsidR="00AA4DAF" w:rsidRPr="00CB10D8">
        <w:rPr>
          <w:rStyle w:val="FootnoteReference"/>
          <w:rFonts w:asciiTheme="minorBidi" w:hAnsiTheme="minorBidi" w:cstheme="minorBidi"/>
        </w:rPr>
        <w:footnoteReference w:id="49"/>
      </w:r>
      <w:r w:rsidR="00AA4DAF" w:rsidRPr="00CB10D8">
        <w:rPr>
          <w:rFonts w:asciiTheme="minorBidi" w:hAnsiTheme="minorBidi" w:cstheme="minorBidi"/>
        </w:rPr>
        <w:t xml:space="preserve"> In view of this policy the rural magnates were incorporated in the colonial hierarchy as honorary magistrates, members of district board and legislative council. They conferred titles on the Muslim tribal heads who supported them. The</w:t>
      </w:r>
      <w:r w:rsidR="00ED46F4" w:rsidRPr="00CB10D8">
        <w:rPr>
          <w:rFonts w:asciiTheme="minorBidi" w:hAnsiTheme="minorBidi" w:cstheme="minorBidi"/>
        </w:rPr>
        <w:t xml:space="preserve"> authority conferred upon them was not restricted to the confines of tribal peripheries or locally constructed limits of </w:t>
      </w:r>
      <w:proofErr w:type="spellStart"/>
      <w:r w:rsidR="00ED46F4" w:rsidRPr="00CB10D8">
        <w:rPr>
          <w:rFonts w:asciiTheme="minorBidi" w:hAnsiTheme="minorBidi" w:cstheme="minorBidi"/>
        </w:rPr>
        <w:t>zails</w:t>
      </w:r>
      <w:proofErr w:type="spellEnd"/>
      <w:r w:rsidR="00ED46F4" w:rsidRPr="00CB10D8">
        <w:rPr>
          <w:rFonts w:asciiTheme="minorBidi" w:hAnsiTheme="minorBidi" w:cstheme="minorBidi"/>
        </w:rPr>
        <w:t>, often headed by tribal leaders, but surpassed</w:t>
      </w:r>
      <w:r w:rsidR="00AA4DAF" w:rsidRPr="00CB10D8">
        <w:rPr>
          <w:rFonts w:asciiTheme="minorBidi" w:hAnsiTheme="minorBidi" w:cstheme="minorBidi"/>
        </w:rPr>
        <w:t xml:space="preserve"> all limits.</w:t>
      </w:r>
      <w:r w:rsidR="00AA4DAF" w:rsidRPr="00CB10D8">
        <w:rPr>
          <w:rStyle w:val="FootnoteReference"/>
          <w:rFonts w:asciiTheme="minorBidi" w:hAnsiTheme="minorBidi" w:cstheme="minorBidi"/>
        </w:rPr>
        <w:footnoteReference w:id="50"/>
      </w:r>
      <w:r w:rsidR="00AA4DAF" w:rsidRPr="00CB10D8">
        <w:rPr>
          <w:rFonts w:asciiTheme="minorBidi" w:hAnsiTheme="minorBidi" w:cstheme="minorBidi"/>
        </w:rPr>
        <w:t xml:space="preserve"> A search for allies among the rural </w:t>
      </w:r>
      <w:r w:rsidR="00C20E71" w:rsidRPr="00CB10D8">
        <w:rPr>
          <w:rFonts w:asciiTheme="minorBidi" w:hAnsiTheme="minorBidi" w:cstheme="minorBidi"/>
        </w:rPr>
        <w:t xml:space="preserve">landed elite </w:t>
      </w:r>
      <w:r w:rsidR="00AA4DAF" w:rsidRPr="00CB10D8">
        <w:rPr>
          <w:rFonts w:asciiTheme="minorBidi" w:hAnsiTheme="minorBidi" w:cstheme="minorBidi"/>
        </w:rPr>
        <w:t>began</w:t>
      </w:r>
      <w:r w:rsidR="00C20E71" w:rsidRPr="00CB10D8">
        <w:rPr>
          <w:rFonts w:asciiTheme="minorBidi" w:hAnsiTheme="minorBidi" w:cstheme="minorBidi"/>
        </w:rPr>
        <w:t>, who were</w:t>
      </w:r>
      <w:r w:rsidR="00AA4DAF" w:rsidRPr="00CB10D8">
        <w:rPr>
          <w:rFonts w:asciiTheme="minorBidi" w:hAnsiTheme="minorBidi" w:cstheme="minorBidi"/>
        </w:rPr>
        <w:t xml:space="preserve"> willing to collaborate with the British government</w:t>
      </w:r>
      <w:r w:rsidR="00C20E71" w:rsidRPr="00CB10D8">
        <w:rPr>
          <w:rFonts w:asciiTheme="minorBidi" w:hAnsiTheme="minorBidi" w:cstheme="minorBidi"/>
        </w:rPr>
        <w:t xml:space="preserve"> to be part of the influence hierarchy. It</w:t>
      </w:r>
      <w:r w:rsidR="00A86850" w:rsidRPr="00CB10D8">
        <w:rPr>
          <w:rFonts w:asciiTheme="minorBidi" w:hAnsiTheme="minorBidi" w:cstheme="minorBidi"/>
        </w:rPr>
        <w:t>s</w:t>
      </w:r>
      <w:r w:rsidR="00C20E71" w:rsidRPr="00CB10D8">
        <w:rPr>
          <w:rFonts w:asciiTheme="minorBidi" w:hAnsiTheme="minorBidi" w:cstheme="minorBidi"/>
        </w:rPr>
        <w:t xml:space="preserve"> social fall out was a construction of binary between elite and commoners.</w:t>
      </w:r>
      <w:r w:rsidR="00AA4DAF" w:rsidRPr="00CB10D8">
        <w:rPr>
          <w:rStyle w:val="FootnoteReference"/>
          <w:rFonts w:asciiTheme="minorBidi" w:hAnsiTheme="minorBidi" w:cstheme="minorBidi"/>
        </w:rPr>
        <w:footnoteReference w:id="51"/>
      </w:r>
      <w:r w:rsidR="00AA4DAF" w:rsidRPr="00CB10D8">
        <w:rPr>
          <w:rFonts w:asciiTheme="minorBidi" w:hAnsiTheme="minorBidi" w:cstheme="minorBidi"/>
        </w:rPr>
        <w:t xml:space="preserve"> The</w:t>
      </w:r>
      <w:r w:rsidR="00C20E71" w:rsidRPr="00CB10D8">
        <w:rPr>
          <w:rFonts w:asciiTheme="minorBidi" w:hAnsiTheme="minorBidi" w:cstheme="minorBidi"/>
        </w:rPr>
        <w:t xml:space="preserve">se colonial collaborators proved their loyalty during Anglo-Sikh wars and the </w:t>
      </w:r>
      <w:r w:rsidR="00A86850" w:rsidRPr="00CB10D8">
        <w:rPr>
          <w:rFonts w:asciiTheme="minorBidi" w:hAnsiTheme="minorBidi" w:cstheme="minorBidi"/>
        </w:rPr>
        <w:t>W</w:t>
      </w:r>
      <w:r w:rsidR="00C20E71" w:rsidRPr="00CB10D8">
        <w:rPr>
          <w:rFonts w:asciiTheme="minorBidi" w:hAnsiTheme="minorBidi" w:cstheme="minorBidi"/>
        </w:rPr>
        <w:t xml:space="preserve">ar of Independence (1857) by providing financial </w:t>
      </w:r>
      <w:r w:rsidR="00C20E71" w:rsidRPr="00CB10D8">
        <w:rPr>
          <w:rFonts w:asciiTheme="minorBidi" w:hAnsiTheme="minorBidi" w:cstheme="minorBidi"/>
        </w:rPr>
        <w:lastRenderedPageBreak/>
        <w:t>support and military services.</w:t>
      </w:r>
      <w:r w:rsidR="00AA4DAF" w:rsidRPr="00CB10D8">
        <w:rPr>
          <w:rStyle w:val="FootnoteReference"/>
          <w:rFonts w:asciiTheme="minorBidi" w:hAnsiTheme="minorBidi" w:cstheme="minorBidi"/>
        </w:rPr>
        <w:footnoteReference w:id="52"/>
      </w:r>
      <w:r w:rsidR="00AA4DAF" w:rsidRPr="00CB10D8">
        <w:rPr>
          <w:rFonts w:asciiTheme="minorBidi" w:hAnsiTheme="minorBidi" w:cstheme="minorBidi"/>
        </w:rPr>
        <w:t xml:space="preserve"> These leading rural families maintained their </w:t>
      </w:r>
      <w:r w:rsidR="00D34E44" w:rsidRPr="00CB10D8">
        <w:rPr>
          <w:rFonts w:asciiTheme="minorBidi" w:hAnsiTheme="minorBidi" w:cstheme="minorBidi"/>
        </w:rPr>
        <w:t>core network</w:t>
      </w:r>
      <w:r w:rsidR="00AA4DAF" w:rsidRPr="00CB10D8">
        <w:rPr>
          <w:rFonts w:asciiTheme="minorBidi" w:hAnsiTheme="minorBidi" w:cstheme="minorBidi"/>
        </w:rPr>
        <w:t xml:space="preserve"> with the British government </w:t>
      </w:r>
      <w:r w:rsidR="00D34E44" w:rsidRPr="00CB10D8">
        <w:rPr>
          <w:rFonts w:asciiTheme="minorBidi" w:hAnsiTheme="minorBidi" w:cstheme="minorBidi"/>
        </w:rPr>
        <w:t>to own monetary benefits, rewards and a general economic prosperity. Their social prestige was directly dependent on the influence and authority bestowed by the colonial officials. This patron-client system created economic disparity and mental division. The elite were the beneficiaries who flourished themselves at the exp</w:t>
      </w:r>
      <w:r w:rsidR="00A86850" w:rsidRPr="00CB10D8">
        <w:rPr>
          <w:rFonts w:asciiTheme="minorBidi" w:hAnsiTheme="minorBidi" w:cstheme="minorBidi"/>
        </w:rPr>
        <w:t>e</w:t>
      </w:r>
      <w:r w:rsidR="00D34E44" w:rsidRPr="00CB10D8">
        <w:rPr>
          <w:rFonts w:asciiTheme="minorBidi" w:hAnsiTheme="minorBidi" w:cstheme="minorBidi"/>
        </w:rPr>
        <w:t>nse of the rural poor.</w:t>
      </w:r>
      <w:r w:rsidR="00AA4DAF" w:rsidRPr="00CB10D8">
        <w:rPr>
          <w:rStyle w:val="FootnoteReference"/>
          <w:rFonts w:asciiTheme="minorBidi" w:hAnsiTheme="minorBidi" w:cstheme="minorBidi"/>
        </w:rPr>
        <w:footnoteReference w:id="53"/>
      </w:r>
      <w:r w:rsidR="00AA4DAF" w:rsidRPr="00CB10D8">
        <w:rPr>
          <w:rFonts w:asciiTheme="minorBidi" w:hAnsiTheme="minorBidi" w:cstheme="minorBidi"/>
        </w:rPr>
        <w:t xml:space="preserve"> </w:t>
      </w:r>
    </w:p>
    <w:p w14:paraId="2B4FAE82" w14:textId="77777777" w:rsidR="0075637F" w:rsidRPr="00CB10D8" w:rsidRDefault="00D91BB0" w:rsidP="00CF04EA">
      <w:pPr>
        <w:pStyle w:val="PARA"/>
        <w:rPr>
          <w:rFonts w:asciiTheme="minorBidi" w:hAnsiTheme="minorBidi" w:cstheme="minorBidi"/>
        </w:rPr>
      </w:pPr>
      <w:r w:rsidRPr="00CB10D8">
        <w:rPr>
          <w:rFonts w:asciiTheme="minorBidi" w:hAnsiTheme="minorBidi" w:cstheme="minorBidi"/>
        </w:rPr>
        <w:t xml:space="preserve">The </w:t>
      </w:r>
      <w:r w:rsidR="0075637F" w:rsidRPr="00CB10D8">
        <w:rPr>
          <w:rFonts w:asciiTheme="minorBidi" w:hAnsiTheme="minorBidi" w:cstheme="minorBidi"/>
        </w:rPr>
        <w:t xml:space="preserve">British administration was instrumental in bringing the rural </w:t>
      </w:r>
      <w:r w:rsidR="000359C8" w:rsidRPr="00CB10D8">
        <w:rPr>
          <w:rFonts w:asciiTheme="minorBidi" w:hAnsiTheme="minorBidi" w:cstheme="minorBidi"/>
        </w:rPr>
        <w:t>magnates</w:t>
      </w:r>
      <w:r w:rsidR="001D467B" w:rsidRPr="00CB10D8">
        <w:rPr>
          <w:rFonts w:asciiTheme="minorBidi" w:hAnsiTheme="minorBidi" w:cstheme="minorBidi"/>
        </w:rPr>
        <w:t xml:space="preserve"> of the Punjab</w:t>
      </w:r>
      <w:r w:rsidR="0075637F" w:rsidRPr="00CB10D8">
        <w:rPr>
          <w:rFonts w:asciiTheme="minorBidi" w:hAnsiTheme="minorBidi" w:cstheme="minorBidi"/>
        </w:rPr>
        <w:t xml:space="preserve"> together and encouraging them to coalesce</w:t>
      </w:r>
      <w:r w:rsidR="000359C8" w:rsidRPr="00CB10D8">
        <w:rPr>
          <w:rFonts w:asciiTheme="minorBidi" w:hAnsiTheme="minorBidi" w:cstheme="minorBidi"/>
        </w:rPr>
        <w:t xml:space="preserve"> under the </w:t>
      </w:r>
      <w:r w:rsidR="00E01C0D" w:rsidRPr="00CB10D8">
        <w:rPr>
          <w:rFonts w:asciiTheme="minorBidi" w:hAnsiTheme="minorBidi" w:cstheme="minorBidi"/>
        </w:rPr>
        <w:t>British patronage in a c</w:t>
      </w:r>
      <w:r w:rsidR="000359C8" w:rsidRPr="00CB10D8">
        <w:rPr>
          <w:rFonts w:asciiTheme="minorBidi" w:hAnsiTheme="minorBidi" w:cstheme="minorBidi"/>
        </w:rPr>
        <w:t>ohesive political group, the Unionist Party.</w:t>
      </w:r>
      <w:r w:rsidR="0075637F" w:rsidRPr="00CB10D8">
        <w:rPr>
          <w:rStyle w:val="FootnoteReference"/>
          <w:rFonts w:asciiTheme="minorBidi" w:hAnsiTheme="minorBidi" w:cstheme="minorBidi"/>
        </w:rPr>
        <w:footnoteReference w:id="54"/>
      </w:r>
      <w:r w:rsidR="000359C8" w:rsidRPr="00CB10D8">
        <w:rPr>
          <w:rFonts w:asciiTheme="minorBidi" w:hAnsiTheme="minorBidi" w:cstheme="minorBidi"/>
        </w:rPr>
        <w:t xml:space="preserve"> David Gilmartin states,</w:t>
      </w:r>
      <w:r w:rsidR="00CF04EA" w:rsidRPr="00CB10D8">
        <w:rPr>
          <w:rFonts w:asciiTheme="minorBidi" w:hAnsiTheme="minorBidi" w:cstheme="minorBidi"/>
        </w:rPr>
        <w:t xml:space="preserve"> </w:t>
      </w:r>
      <w:r w:rsidR="000359C8" w:rsidRPr="00CB10D8">
        <w:rPr>
          <w:rFonts w:asciiTheme="minorBidi" w:hAnsiTheme="minorBidi" w:cstheme="minorBidi"/>
        </w:rPr>
        <w:t>“The structural foundation of Unionist ideology were rooted not in the protection of class interests of landlords but in the logic of British colonial system itself.”</w:t>
      </w:r>
      <w:r w:rsidR="000359C8" w:rsidRPr="00CB10D8">
        <w:rPr>
          <w:rStyle w:val="FootnoteReference"/>
          <w:rFonts w:asciiTheme="minorBidi" w:hAnsiTheme="minorBidi" w:cstheme="minorBidi"/>
        </w:rPr>
        <w:footnoteReference w:id="55"/>
      </w:r>
      <w:r w:rsidR="00CF04EA" w:rsidRPr="00CB10D8">
        <w:rPr>
          <w:rFonts w:asciiTheme="minorBidi" w:hAnsiTheme="minorBidi" w:cstheme="minorBidi"/>
        </w:rPr>
        <w:t xml:space="preserve"> </w:t>
      </w:r>
      <w:r w:rsidR="0075637F" w:rsidRPr="00CB10D8">
        <w:rPr>
          <w:rFonts w:asciiTheme="minorBidi" w:hAnsiTheme="minorBidi" w:cstheme="minorBidi"/>
        </w:rPr>
        <w:t xml:space="preserve">The </w:t>
      </w:r>
      <w:r w:rsidR="00E01C0D" w:rsidRPr="00CB10D8">
        <w:rPr>
          <w:rFonts w:asciiTheme="minorBidi" w:hAnsiTheme="minorBidi" w:cstheme="minorBidi"/>
        </w:rPr>
        <w:t xml:space="preserve">ideology of </w:t>
      </w:r>
      <w:r w:rsidR="0075637F" w:rsidRPr="00CB10D8">
        <w:rPr>
          <w:rFonts w:asciiTheme="minorBidi" w:hAnsiTheme="minorBidi" w:cstheme="minorBidi"/>
        </w:rPr>
        <w:t xml:space="preserve">Unionist </w:t>
      </w:r>
      <w:r w:rsidR="00CF04EA" w:rsidRPr="00CB10D8">
        <w:rPr>
          <w:rFonts w:asciiTheme="minorBidi" w:hAnsiTheme="minorBidi" w:cstheme="minorBidi"/>
        </w:rPr>
        <w:t xml:space="preserve">Party </w:t>
      </w:r>
      <w:r w:rsidR="00E01C0D" w:rsidRPr="00CB10D8">
        <w:rPr>
          <w:rFonts w:asciiTheme="minorBidi" w:hAnsiTheme="minorBidi" w:cstheme="minorBidi"/>
        </w:rPr>
        <w:t xml:space="preserve">was enshrined in </w:t>
      </w:r>
      <w:r w:rsidR="0075637F" w:rsidRPr="00CB10D8">
        <w:rPr>
          <w:rFonts w:asciiTheme="minorBidi" w:hAnsiTheme="minorBidi" w:cstheme="minorBidi"/>
        </w:rPr>
        <w:t xml:space="preserve">land </w:t>
      </w:r>
      <w:r w:rsidR="00CF04EA" w:rsidRPr="00CB10D8">
        <w:rPr>
          <w:rFonts w:asciiTheme="minorBidi" w:hAnsiTheme="minorBidi" w:cstheme="minorBidi"/>
        </w:rPr>
        <w:t xml:space="preserve">Alienation Act </w:t>
      </w:r>
      <w:r w:rsidR="00E01C0D" w:rsidRPr="00CB10D8">
        <w:rPr>
          <w:rFonts w:asciiTheme="minorBidi" w:hAnsiTheme="minorBidi" w:cstheme="minorBidi"/>
        </w:rPr>
        <w:t>1901</w:t>
      </w:r>
      <w:r w:rsidR="0075637F" w:rsidRPr="00CB10D8">
        <w:rPr>
          <w:rFonts w:asciiTheme="minorBidi" w:hAnsiTheme="minorBidi" w:cstheme="minorBidi"/>
        </w:rPr>
        <w:t xml:space="preserve"> which</w:t>
      </w:r>
      <w:r w:rsidR="00E01C0D" w:rsidRPr="00CB10D8">
        <w:rPr>
          <w:rFonts w:asciiTheme="minorBidi" w:hAnsiTheme="minorBidi" w:cstheme="minorBidi"/>
        </w:rPr>
        <w:t xml:space="preserve"> aimed to bring stability in rural economy and protect the landed rights of peasantry and address their grievances.</w:t>
      </w:r>
      <w:r w:rsidR="0019318A" w:rsidRPr="00CB10D8">
        <w:rPr>
          <w:rFonts w:asciiTheme="minorBidi" w:hAnsiTheme="minorBidi" w:cstheme="minorBidi"/>
        </w:rPr>
        <w:t xml:space="preserve"> Hence the party integrated itself with the local communities with a</w:t>
      </w:r>
      <w:r w:rsidR="002E52A9" w:rsidRPr="00CB10D8">
        <w:rPr>
          <w:rFonts w:asciiTheme="minorBidi" w:hAnsiTheme="minorBidi" w:cstheme="minorBidi"/>
        </w:rPr>
        <w:t>n</w:t>
      </w:r>
      <w:r w:rsidR="0019318A" w:rsidRPr="00CB10D8">
        <w:rPr>
          <w:rFonts w:asciiTheme="minorBidi" w:hAnsiTheme="minorBidi" w:cstheme="minorBidi"/>
        </w:rPr>
        <w:t xml:space="preserve"> ideology of cross-cutting communal harmony.</w:t>
      </w:r>
      <w:r w:rsidR="0019318A" w:rsidRPr="00CB10D8">
        <w:rPr>
          <w:rStyle w:val="FootnoteReference"/>
          <w:rFonts w:asciiTheme="minorBidi" w:hAnsiTheme="minorBidi" w:cstheme="minorBidi"/>
        </w:rPr>
        <w:footnoteReference w:id="56"/>
      </w:r>
      <w:r w:rsidR="0075637F" w:rsidRPr="00CB10D8">
        <w:rPr>
          <w:rFonts w:asciiTheme="minorBidi" w:hAnsiTheme="minorBidi" w:cstheme="minorBidi"/>
        </w:rPr>
        <w:t xml:space="preserve"> </w:t>
      </w:r>
      <w:r w:rsidR="0019318A" w:rsidRPr="00CB10D8">
        <w:rPr>
          <w:rFonts w:asciiTheme="minorBidi" w:hAnsiTheme="minorBidi" w:cstheme="minorBidi"/>
        </w:rPr>
        <w:t>Until 1940</w:t>
      </w:r>
      <w:r w:rsidR="00841FE7" w:rsidRPr="00CB10D8">
        <w:rPr>
          <w:rFonts w:asciiTheme="minorBidi" w:hAnsiTheme="minorBidi" w:cstheme="minorBidi"/>
        </w:rPr>
        <w:t>,</w:t>
      </w:r>
      <w:r w:rsidR="0019318A" w:rsidRPr="00CB10D8">
        <w:rPr>
          <w:rFonts w:asciiTheme="minorBidi" w:hAnsiTheme="minorBidi" w:cstheme="minorBidi"/>
        </w:rPr>
        <w:t xml:space="preserve"> the Unionist Party was the only representative political party in the district. </w:t>
      </w:r>
      <w:r w:rsidR="00E01C0D" w:rsidRPr="00CB10D8">
        <w:rPr>
          <w:rFonts w:asciiTheme="minorBidi" w:hAnsiTheme="minorBidi" w:cstheme="minorBidi"/>
        </w:rPr>
        <w:t xml:space="preserve">As the entire region was surrounded by landed elite, the colonial intermediaries, hence the </w:t>
      </w:r>
      <w:r w:rsidR="00A91477" w:rsidRPr="00CB10D8">
        <w:rPr>
          <w:rFonts w:asciiTheme="minorBidi" w:hAnsiTheme="minorBidi" w:cstheme="minorBidi"/>
        </w:rPr>
        <w:t>anti-imperialist politics was an unrealized dream. They attempted to thwart any nationalist uprising</w:t>
      </w:r>
      <w:r w:rsidR="000F2B26" w:rsidRPr="00CB10D8">
        <w:rPr>
          <w:rFonts w:asciiTheme="minorBidi" w:hAnsiTheme="minorBidi" w:cstheme="minorBidi"/>
        </w:rPr>
        <w:t xml:space="preserve"> as the Punjab Legislative </w:t>
      </w:r>
      <w:r w:rsidR="004013FA" w:rsidRPr="00CB10D8">
        <w:rPr>
          <w:rFonts w:asciiTheme="minorBidi" w:hAnsiTheme="minorBidi" w:cstheme="minorBidi"/>
        </w:rPr>
        <w:lastRenderedPageBreak/>
        <w:t xml:space="preserve">Council </w:t>
      </w:r>
      <w:r w:rsidR="000F2B26" w:rsidRPr="00CB10D8">
        <w:rPr>
          <w:rFonts w:asciiTheme="minorBidi" w:hAnsiTheme="minorBidi" w:cstheme="minorBidi"/>
        </w:rPr>
        <w:t>was overwhelmed by the political influence of Unionists from 1923 to 1947</w:t>
      </w:r>
      <w:r w:rsidR="00A91477" w:rsidRPr="00CB10D8">
        <w:rPr>
          <w:rFonts w:asciiTheme="minorBidi" w:hAnsiTheme="minorBidi" w:cstheme="minorBidi"/>
        </w:rPr>
        <w:t>.</w:t>
      </w:r>
      <w:r w:rsidR="0075637F" w:rsidRPr="00CB10D8">
        <w:rPr>
          <w:rStyle w:val="FootnoteReference"/>
          <w:rFonts w:asciiTheme="minorBidi" w:hAnsiTheme="minorBidi" w:cstheme="minorBidi"/>
        </w:rPr>
        <w:footnoteReference w:id="57"/>
      </w:r>
      <w:r w:rsidR="0075637F" w:rsidRPr="00CB10D8">
        <w:rPr>
          <w:rFonts w:asciiTheme="minorBidi" w:hAnsiTheme="minorBidi" w:cstheme="minorBidi"/>
        </w:rPr>
        <w:t xml:space="preserve"> </w:t>
      </w:r>
    </w:p>
    <w:p w14:paraId="2AE6896B" w14:textId="77777777" w:rsidR="00AA4DAF" w:rsidRPr="00CB10D8" w:rsidRDefault="000F2B26" w:rsidP="004013FA">
      <w:pPr>
        <w:pStyle w:val="PARA"/>
        <w:rPr>
          <w:rFonts w:asciiTheme="minorBidi" w:hAnsiTheme="minorBidi" w:cstheme="minorBidi"/>
        </w:rPr>
      </w:pPr>
      <w:r w:rsidRPr="00CB10D8">
        <w:rPr>
          <w:rFonts w:asciiTheme="minorBidi" w:hAnsiTheme="minorBidi" w:cstheme="minorBidi"/>
        </w:rPr>
        <w:t xml:space="preserve">Punjab being the military labour market was crucial for British government during World War </w:t>
      </w:r>
      <w:r w:rsidR="004013FA" w:rsidRPr="00CB10D8">
        <w:rPr>
          <w:rFonts w:asciiTheme="minorBidi" w:hAnsiTheme="minorBidi" w:cstheme="minorBidi"/>
        </w:rPr>
        <w:t>I</w:t>
      </w:r>
      <w:r w:rsidRPr="00CB10D8">
        <w:rPr>
          <w:rFonts w:asciiTheme="minorBidi" w:hAnsiTheme="minorBidi" w:cstheme="minorBidi"/>
        </w:rPr>
        <w:t>. Local intermediaries acted as recruiting agents and massively funded the War fund.</w:t>
      </w:r>
      <w:r w:rsidR="00B73174" w:rsidRPr="00CB10D8">
        <w:rPr>
          <w:rStyle w:val="FootnoteReference"/>
          <w:rFonts w:asciiTheme="minorBidi" w:hAnsiTheme="minorBidi" w:cstheme="minorBidi"/>
        </w:rPr>
        <w:footnoteReference w:id="58"/>
      </w:r>
      <w:r w:rsidR="00AA4DAF" w:rsidRPr="00CB10D8">
        <w:rPr>
          <w:rFonts w:asciiTheme="minorBidi" w:hAnsiTheme="minorBidi" w:cstheme="minorBidi"/>
        </w:rPr>
        <w:t xml:space="preserve"> The</w:t>
      </w:r>
      <w:r w:rsidR="00AC70E1" w:rsidRPr="00CB10D8">
        <w:rPr>
          <w:rFonts w:asciiTheme="minorBidi" w:hAnsiTheme="minorBidi" w:cstheme="minorBidi"/>
        </w:rPr>
        <w:t xml:space="preserve"> </w:t>
      </w:r>
      <w:r w:rsidR="00433BFD" w:rsidRPr="00CB10D8">
        <w:rPr>
          <w:rFonts w:asciiTheme="minorBidi" w:hAnsiTheme="minorBidi" w:cstheme="minorBidi"/>
        </w:rPr>
        <w:t xml:space="preserve">entire district management including </w:t>
      </w:r>
      <w:r w:rsidR="00AA4DAF" w:rsidRPr="00CB10D8">
        <w:rPr>
          <w:rFonts w:asciiTheme="minorBidi" w:hAnsiTheme="minorBidi" w:cstheme="minorBidi"/>
        </w:rPr>
        <w:t>divisional officers, tehsildars, magistrates and zaildars</w:t>
      </w:r>
      <w:r w:rsidR="00433BFD" w:rsidRPr="00CB10D8">
        <w:rPr>
          <w:rFonts w:asciiTheme="minorBidi" w:hAnsiTheme="minorBidi" w:cstheme="minorBidi"/>
        </w:rPr>
        <w:t xml:space="preserve"> were mobilized in enlistment and expanding district soldier board to contribute in war efforts.</w:t>
      </w:r>
      <w:r w:rsidR="00B73174" w:rsidRPr="00CB10D8">
        <w:rPr>
          <w:rStyle w:val="FootnoteReference"/>
          <w:rFonts w:asciiTheme="minorBidi" w:hAnsiTheme="minorBidi" w:cstheme="minorBidi"/>
        </w:rPr>
        <w:footnoteReference w:id="59"/>
      </w:r>
      <w:r w:rsidR="00AA4DAF" w:rsidRPr="00CB10D8">
        <w:rPr>
          <w:rFonts w:asciiTheme="minorBidi" w:hAnsiTheme="minorBidi" w:cstheme="minorBidi"/>
        </w:rPr>
        <w:t xml:space="preserve"> </w:t>
      </w:r>
      <w:r w:rsidR="00433BFD" w:rsidRPr="00CB10D8">
        <w:rPr>
          <w:rFonts w:asciiTheme="minorBidi" w:hAnsiTheme="minorBidi" w:cstheme="minorBidi"/>
        </w:rPr>
        <w:t>As a reward for their services, they received grants and titles. The p</w:t>
      </w:r>
      <w:r w:rsidR="00AA4DAF" w:rsidRPr="00CB10D8">
        <w:rPr>
          <w:rFonts w:asciiTheme="minorBidi" w:hAnsiTheme="minorBidi" w:cstheme="minorBidi"/>
        </w:rPr>
        <w:t xml:space="preserve">rominent among them were, Malik Zaman Mehdi Khan, Sub-Divisional officer and his brother </w:t>
      </w:r>
      <w:r w:rsidR="00D32C70" w:rsidRPr="00CB10D8">
        <w:rPr>
          <w:rFonts w:asciiTheme="minorBidi" w:hAnsiTheme="minorBidi" w:cstheme="minorBidi"/>
        </w:rPr>
        <w:t xml:space="preserve">Tehsildar </w:t>
      </w:r>
      <w:r w:rsidR="00AA4DAF" w:rsidRPr="00CB10D8">
        <w:rPr>
          <w:rFonts w:asciiTheme="minorBidi" w:hAnsiTheme="minorBidi" w:cstheme="minorBidi"/>
        </w:rPr>
        <w:t xml:space="preserve">Malik Sultan </w:t>
      </w:r>
      <w:proofErr w:type="spellStart"/>
      <w:r w:rsidR="00AA4DAF" w:rsidRPr="00CB10D8">
        <w:rPr>
          <w:rFonts w:asciiTheme="minorBidi" w:hAnsiTheme="minorBidi" w:cstheme="minorBidi"/>
        </w:rPr>
        <w:t>Mehmud</w:t>
      </w:r>
      <w:proofErr w:type="spellEnd"/>
      <w:r w:rsidR="00AA4DAF" w:rsidRPr="00CB10D8">
        <w:rPr>
          <w:rFonts w:asciiTheme="minorBidi" w:hAnsiTheme="minorBidi" w:cstheme="minorBidi"/>
        </w:rPr>
        <w:t xml:space="preserve"> Khan.</w:t>
      </w:r>
      <w:r w:rsidR="00AA4DAF" w:rsidRPr="00CB10D8">
        <w:rPr>
          <w:rStyle w:val="FootnoteReference"/>
          <w:rFonts w:asciiTheme="minorBidi" w:hAnsiTheme="minorBidi" w:cstheme="minorBidi"/>
        </w:rPr>
        <w:footnoteReference w:id="60"/>
      </w:r>
      <w:r w:rsidR="00AA4DAF" w:rsidRPr="00CB10D8">
        <w:rPr>
          <w:rFonts w:asciiTheme="minorBidi" w:hAnsiTheme="minorBidi" w:cstheme="minorBidi"/>
        </w:rPr>
        <w:t xml:space="preserve"> The Assistant </w:t>
      </w:r>
      <w:r w:rsidR="00AA3DA6" w:rsidRPr="00CB10D8">
        <w:rPr>
          <w:rFonts w:asciiTheme="minorBidi" w:hAnsiTheme="minorBidi" w:cstheme="minorBidi"/>
        </w:rPr>
        <w:t>R</w:t>
      </w:r>
      <w:r w:rsidR="00AA4DAF" w:rsidRPr="00CB10D8">
        <w:rPr>
          <w:rFonts w:asciiTheme="minorBidi" w:hAnsiTheme="minorBidi" w:cstheme="minorBidi"/>
        </w:rPr>
        <w:t xml:space="preserve">ecruiting </w:t>
      </w:r>
      <w:r w:rsidR="00AA3DA6" w:rsidRPr="00CB10D8">
        <w:rPr>
          <w:rFonts w:asciiTheme="minorBidi" w:hAnsiTheme="minorBidi" w:cstheme="minorBidi"/>
        </w:rPr>
        <w:t>O</w:t>
      </w:r>
      <w:r w:rsidR="00AA4DAF" w:rsidRPr="00CB10D8">
        <w:rPr>
          <w:rFonts w:asciiTheme="minorBidi" w:hAnsiTheme="minorBidi" w:cstheme="minorBidi"/>
        </w:rPr>
        <w:t xml:space="preserve">fficer of the district was ‘Khan Saifullah Khan’. </w:t>
      </w:r>
      <w:r w:rsidR="00D32C70" w:rsidRPr="00CB10D8">
        <w:rPr>
          <w:rFonts w:asciiTheme="minorBidi" w:hAnsiTheme="minorBidi" w:cstheme="minorBidi"/>
        </w:rPr>
        <w:t xml:space="preserve">Certain recruiters were </w:t>
      </w:r>
      <w:r w:rsidR="00AA4DAF" w:rsidRPr="00CB10D8">
        <w:rPr>
          <w:rFonts w:asciiTheme="minorBidi" w:hAnsiTheme="minorBidi" w:cstheme="minorBidi"/>
        </w:rPr>
        <w:t>non-officials</w:t>
      </w:r>
      <w:r w:rsidR="00D32C70" w:rsidRPr="00CB10D8">
        <w:rPr>
          <w:rFonts w:asciiTheme="minorBidi" w:hAnsiTheme="minorBidi" w:cstheme="minorBidi"/>
        </w:rPr>
        <w:t xml:space="preserve"> which include, K</w:t>
      </w:r>
      <w:r w:rsidR="00AA4DAF" w:rsidRPr="00CB10D8">
        <w:rPr>
          <w:rFonts w:asciiTheme="minorBidi" w:hAnsiTheme="minorBidi" w:cstheme="minorBidi"/>
        </w:rPr>
        <w:t xml:space="preserve">han </w:t>
      </w:r>
      <w:r w:rsidR="008218F3" w:rsidRPr="00CB10D8">
        <w:rPr>
          <w:rFonts w:asciiTheme="minorBidi" w:hAnsiTheme="minorBidi" w:cstheme="minorBidi"/>
        </w:rPr>
        <w:t>S</w:t>
      </w:r>
      <w:r w:rsidR="00AA4DAF" w:rsidRPr="00CB10D8">
        <w:rPr>
          <w:rFonts w:asciiTheme="minorBidi" w:hAnsiTheme="minorBidi" w:cstheme="minorBidi"/>
        </w:rPr>
        <w:t xml:space="preserve">ahib Malik </w:t>
      </w:r>
      <w:proofErr w:type="spellStart"/>
      <w:r w:rsidR="00AA4DAF" w:rsidRPr="00CB10D8">
        <w:rPr>
          <w:rFonts w:asciiTheme="minorBidi" w:hAnsiTheme="minorBidi" w:cstheme="minorBidi"/>
        </w:rPr>
        <w:t>Laddhu</w:t>
      </w:r>
      <w:proofErr w:type="spellEnd"/>
      <w:r w:rsidR="00AA4DAF" w:rsidRPr="00CB10D8">
        <w:rPr>
          <w:rFonts w:asciiTheme="minorBidi" w:hAnsiTheme="minorBidi" w:cstheme="minorBidi"/>
        </w:rPr>
        <w:t xml:space="preserve"> </w:t>
      </w:r>
      <w:r w:rsidR="00CF744D" w:rsidRPr="00CB10D8">
        <w:rPr>
          <w:rFonts w:asciiTheme="minorBidi" w:hAnsiTheme="minorBidi" w:cstheme="minorBidi"/>
        </w:rPr>
        <w:t>K</w:t>
      </w:r>
      <w:r w:rsidR="00AA4DAF" w:rsidRPr="00CB10D8">
        <w:rPr>
          <w:rFonts w:asciiTheme="minorBidi" w:hAnsiTheme="minorBidi" w:cstheme="minorBidi"/>
        </w:rPr>
        <w:t xml:space="preserve">han, Khan </w:t>
      </w:r>
      <w:r w:rsidR="008218F3" w:rsidRPr="00CB10D8">
        <w:rPr>
          <w:rFonts w:asciiTheme="minorBidi" w:hAnsiTheme="minorBidi" w:cstheme="minorBidi"/>
        </w:rPr>
        <w:t>S</w:t>
      </w:r>
      <w:r w:rsidR="00AA4DAF" w:rsidRPr="00CB10D8">
        <w:rPr>
          <w:rFonts w:asciiTheme="minorBidi" w:hAnsiTheme="minorBidi" w:cstheme="minorBidi"/>
        </w:rPr>
        <w:t xml:space="preserve">ahib Malik Ameer with his son Risaldar Malik Muzaffar </w:t>
      </w:r>
      <w:r w:rsidR="00AA3DA6" w:rsidRPr="00CB10D8">
        <w:rPr>
          <w:rFonts w:asciiTheme="minorBidi" w:hAnsiTheme="minorBidi" w:cstheme="minorBidi"/>
        </w:rPr>
        <w:t>K</w:t>
      </w:r>
      <w:r w:rsidR="00AA4DAF" w:rsidRPr="00CB10D8">
        <w:rPr>
          <w:rFonts w:asciiTheme="minorBidi" w:hAnsiTheme="minorBidi" w:cstheme="minorBidi"/>
        </w:rPr>
        <w:t xml:space="preserve">han, Malik Muhammad </w:t>
      </w:r>
      <w:proofErr w:type="spellStart"/>
      <w:r w:rsidR="00AA4DAF" w:rsidRPr="00CB10D8">
        <w:rPr>
          <w:rFonts w:asciiTheme="minorBidi" w:hAnsiTheme="minorBidi" w:cstheme="minorBidi"/>
        </w:rPr>
        <w:t>Qasim</w:t>
      </w:r>
      <w:proofErr w:type="spellEnd"/>
      <w:r w:rsidR="00AA4DAF" w:rsidRPr="00CB10D8">
        <w:rPr>
          <w:rFonts w:asciiTheme="minorBidi" w:hAnsiTheme="minorBidi" w:cstheme="minorBidi"/>
        </w:rPr>
        <w:t xml:space="preserve"> of </w:t>
      </w:r>
      <w:proofErr w:type="spellStart"/>
      <w:r w:rsidR="00AA4DAF" w:rsidRPr="00CB10D8">
        <w:rPr>
          <w:rFonts w:asciiTheme="minorBidi" w:hAnsiTheme="minorBidi" w:cstheme="minorBidi"/>
        </w:rPr>
        <w:t>Chakrala</w:t>
      </w:r>
      <w:proofErr w:type="spellEnd"/>
      <w:r w:rsidR="00AA4DAF" w:rsidRPr="00CB10D8">
        <w:rPr>
          <w:rFonts w:asciiTheme="minorBidi" w:hAnsiTheme="minorBidi" w:cstheme="minorBidi"/>
        </w:rPr>
        <w:t xml:space="preserve"> and Khan Bahadur Abdul Karim Khan of Isa</w:t>
      </w:r>
      <w:r w:rsidR="00F16A33" w:rsidRPr="00CB10D8">
        <w:rPr>
          <w:rFonts w:asciiTheme="minorBidi" w:hAnsiTheme="minorBidi" w:cstheme="minorBidi"/>
        </w:rPr>
        <w:t xml:space="preserve"> K</w:t>
      </w:r>
      <w:r w:rsidR="00AA4DAF" w:rsidRPr="00CB10D8">
        <w:rPr>
          <w:rFonts w:asciiTheme="minorBidi" w:hAnsiTheme="minorBidi" w:cstheme="minorBidi"/>
        </w:rPr>
        <w:t>hel</w:t>
      </w:r>
      <w:r w:rsidR="00D32C70" w:rsidRPr="00CB10D8">
        <w:rPr>
          <w:rFonts w:asciiTheme="minorBidi" w:hAnsiTheme="minorBidi" w:cstheme="minorBidi"/>
        </w:rPr>
        <w:t>.</w:t>
      </w:r>
      <w:r w:rsidR="00AA4DAF" w:rsidRPr="00CB10D8">
        <w:rPr>
          <w:rStyle w:val="FootnoteReference"/>
          <w:rFonts w:asciiTheme="minorBidi" w:hAnsiTheme="minorBidi" w:cstheme="minorBidi"/>
        </w:rPr>
        <w:footnoteReference w:id="61"/>
      </w:r>
      <w:r w:rsidR="00AA4DAF" w:rsidRPr="00CB10D8">
        <w:rPr>
          <w:rFonts w:asciiTheme="minorBidi" w:hAnsiTheme="minorBidi" w:cstheme="minorBidi"/>
        </w:rPr>
        <w:t xml:space="preserve"> </w:t>
      </w:r>
      <w:proofErr w:type="spellStart"/>
      <w:r w:rsidR="00AA4DAF" w:rsidRPr="00CB10D8">
        <w:rPr>
          <w:rFonts w:asciiTheme="minorBidi" w:hAnsiTheme="minorBidi" w:cstheme="minorBidi"/>
        </w:rPr>
        <w:t>Bawa</w:t>
      </w:r>
      <w:proofErr w:type="spellEnd"/>
      <w:r w:rsidR="00AA4DAF" w:rsidRPr="00CB10D8">
        <w:rPr>
          <w:rFonts w:asciiTheme="minorBidi" w:hAnsiTheme="minorBidi" w:cstheme="minorBidi"/>
        </w:rPr>
        <w:t xml:space="preserve"> Nanak Singh, Treasury Officer, Lala Sita Ram Talwar, Public Prosecutor, </w:t>
      </w:r>
      <w:proofErr w:type="spellStart"/>
      <w:r w:rsidR="00AA4DAF" w:rsidRPr="00CB10D8">
        <w:rPr>
          <w:rFonts w:asciiTheme="minorBidi" w:hAnsiTheme="minorBidi" w:cstheme="minorBidi"/>
        </w:rPr>
        <w:t>Tilok</w:t>
      </w:r>
      <w:proofErr w:type="spellEnd"/>
      <w:r w:rsidR="00AA4DAF" w:rsidRPr="00CB10D8">
        <w:rPr>
          <w:rFonts w:asciiTheme="minorBidi" w:hAnsiTheme="minorBidi" w:cstheme="minorBidi"/>
        </w:rPr>
        <w:t xml:space="preserve"> Chand </w:t>
      </w:r>
      <w:proofErr w:type="spellStart"/>
      <w:r w:rsidR="00AA4DAF" w:rsidRPr="00CB10D8">
        <w:rPr>
          <w:rFonts w:asciiTheme="minorBidi" w:hAnsiTheme="minorBidi" w:cstheme="minorBidi"/>
        </w:rPr>
        <w:t>Mahrum</w:t>
      </w:r>
      <w:proofErr w:type="spellEnd"/>
      <w:r w:rsidR="00AA4DAF" w:rsidRPr="00CB10D8">
        <w:rPr>
          <w:rFonts w:asciiTheme="minorBidi" w:hAnsiTheme="minorBidi" w:cstheme="minorBidi"/>
        </w:rPr>
        <w:t xml:space="preserve">, a teacher in </w:t>
      </w:r>
      <w:r w:rsidR="001C37B4" w:rsidRPr="00CB10D8">
        <w:rPr>
          <w:rFonts w:asciiTheme="minorBidi" w:hAnsiTheme="minorBidi" w:cstheme="minorBidi"/>
        </w:rPr>
        <w:t>I</w:t>
      </w:r>
      <w:r w:rsidR="00AA4DAF" w:rsidRPr="00CB10D8">
        <w:rPr>
          <w:rFonts w:asciiTheme="minorBidi" w:hAnsiTheme="minorBidi" w:cstheme="minorBidi"/>
        </w:rPr>
        <w:t>sa</w:t>
      </w:r>
      <w:r w:rsidR="0093686A" w:rsidRPr="00CB10D8">
        <w:rPr>
          <w:rFonts w:asciiTheme="minorBidi" w:hAnsiTheme="minorBidi" w:cstheme="minorBidi"/>
        </w:rPr>
        <w:t xml:space="preserve"> </w:t>
      </w:r>
      <w:r w:rsidR="00AA4DAF" w:rsidRPr="00CB10D8">
        <w:rPr>
          <w:rFonts w:asciiTheme="minorBidi" w:hAnsiTheme="minorBidi" w:cstheme="minorBidi"/>
        </w:rPr>
        <w:t xml:space="preserve">Khel </w:t>
      </w:r>
      <w:proofErr w:type="spellStart"/>
      <w:r w:rsidR="00AA4DAF" w:rsidRPr="00CB10D8">
        <w:rPr>
          <w:rFonts w:asciiTheme="minorBidi" w:hAnsiTheme="minorBidi" w:cstheme="minorBidi"/>
        </w:rPr>
        <w:t>Municiple</w:t>
      </w:r>
      <w:proofErr w:type="spellEnd"/>
      <w:r w:rsidR="00AA4DAF" w:rsidRPr="00CB10D8">
        <w:rPr>
          <w:rFonts w:asciiTheme="minorBidi" w:hAnsiTheme="minorBidi" w:cstheme="minorBidi"/>
        </w:rPr>
        <w:t xml:space="preserve"> </w:t>
      </w:r>
      <w:r w:rsidR="008218F3" w:rsidRPr="00CB10D8">
        <w:rPr>
          <w:rFonts w:asciiTheme="minorBidi" w:hAnsiTheme="minorBidi" w:cstheme="minorBidi"/>
        </w:rPr>
        <w:t>S</w:t>
      </w:r>
      <w:r w:rsidR="00AA4DAF" w:rsidRPr="00CB10D8">
        <w:rPr>
          <w:rFonts w:asciiTheme="minorBidi" w:hAnsiTheme="minorBidi" w:cstheme="minorBidi"/>
        </w:rPr>
        <w:t xml:space="preserve">chool, whose poetry </w:t>
      </w:r>
      <w:r w:rsidR="002E52A9" w:rsidRPr="00CB10D8">
        <w:rPr>
          <w:rFonts w:asciiTheme="minorBidi" w:hAnsiTheme="minorBidi" w:cstheme="minorBidi"/>
        </w:rPr>
        <w:t>enlivened</w:t>
      </w:r>
      <w:r w:rsidR="00AA4DAF" w:rsidRPr="00CB10D8">
        <w:rPr>
          <w:rFonts w:asciiTheme="minorBidi" w:hAnsiTheme="minorBidi" w:cstheme="minorBidi"/>
        </w:rPr>
        <w:t xml:space="preserve"> the war frenzy in people</w:t>
      </w:r>
      <w:r w:rsidR="003E5D41" w:rsidRPr="00CB10D8">
        <w:rPr>
          <w:rFonts w:asciiTheme="minorBidi" w:hAnsiTheme="minorBidi" w:cstheme="minorBidi"/>
        </w:rPr>
        <w:t>,</w:t>
      </w:r>
      <w:r w:rsidR="00AA4DAF" w:rsidRPr="00CB10D8">
        <w:rPr>
          <w:rFonts w:asciiTheme="minorBidi" w:hAnsiTheme="minorBidi" w:cstheme="minorBidi"/>
        </w:rPr>
        <w:t xml:space="preserve"> Mian Fazal Ali made stimulating addresses</w:t>
      </w:r>
      <w:r w:rsidR="003E5D41" w:rsidRPr="00CB10D8">
        <w:rPr>
          <w:rFonts w:asciiTheme="minorBidi" w:hAnsiTheme="minorBidi" w:cstheme="minorBidi"/>
        </w:rPr>
        <w:t xml:space="preserve"> to convince people to enlist in military</w:t>
      </w:r>
      <w:r w:rsidR="00AA4DAF" w:rsidRPr="00CB10D8">
        <w:rPr>
          <w:rFonts w:asciiTheme="minorBidi" w:hAnsiTheme="minorBidi" w:cstheme="minorBidi"/>
        </w:rPr>
        <w:t>.</w:t>
      </w:r>
      <w:r w:rsidR="00AA4DAF" w:rsidRPr="00CB10D8">
        <w:rPr>
          <w:rStyle w:val="FootnoteReference"/>
          <w:rFonts w:asciiTheme="minorBidi" w:hAnsiTheme="minorBidi" w:cstheme="minorBidi"/>
        </w:rPr>
        <w:footnoteReference w:id="62"/>
      </w:r>
      <w:r w:rsidR="003E5D41" w:rsidRPr="00CB10D8">
        <w:rPr>
          <w:rFonts w:asciiTheme="minorBidi" w:hAnsiTheme="minorBidi" w:cstheme="minorBidi"/>
        </w:rPr>
        <w:t xml:space="preserve"> There was a general tendency among people to resist fighting in colonial army, despite the fact that the district ha</w:t>
      </w:r>
      <w:r w:rsidR="00875F71" w:rsidRPr="00CB10D8">
        <w:rPr>
          <w:rFonts w:asciiTheme="minorBidi" w:hAnsiTheme="minorBidi" w:cstheme="minorBidi"/>
        </w:rPr>
        <w:t xml:space="preserve">d </w:t>
      </w:r>
      <w:r w:rsidR="003E5D41" w:rsidRPr="00CB10D8">
        <w:rPr>
          <w:rFonts w:asciiTheme="minorBidi" w:hAnsiTheme="minorBidi" w:cstheme="minorBidi"/>
        </w:rPr>
        <w:t>a</w:t>
      </w:r>
      <w:r w:rsidR="00875F71" w:rsidRPr="00CB10D8">
        <w:rPr>
          <w:rFonts w:asciiTheme="minorBidi" w:hAnsiTheme="minorBidi" w:cstheme="minorBidi"/>
        </w:rPr>
        <w:t xml:space="preserve"> pre-dominantly Pathan population.</w:t>
      </w:r>
      <w:r w:rsidR="003E5D41" w:rsidRPr="00CB10D8">
        <w:rPr>
          <w:rFonts w:asciiTheme="minorBidi" w:hAnsiTheme="minorBidi" w:cstheme="minorBidi"/>
        </w:rPr>
        <w:t xml:space="preserve"> </w:t>
      </w:r>
    </w:p>
    <w:p w14:paraId="69329FB1" w14:textId="77777777" w:rsidR="001C37B4" w:rsidRPr="00CB10D8" w:rsidRDefault="001C37B4" w:rsidP="00AC19C0">
      <w:pPr>
        <w:pStyle w:val="PARA"/>
        <w:rPr>
          <w:rFonts w:asciiTheme="minorBidi" w:hAnsiTheme="minorBidi" w:cstheme="minorBidi"/>
        </w:rPr>
      </w:pPr>
      <w:r w:rsidRPr="00CB10D8">
        <w:rPr>
          <w:rFonts w:asciiTheme="minorBidi" w:hAnsiTheme="minorBidi" w:cstheme="minorBidi"/>
        </w:rPr>
        <w:t xml:space="preserve">Two rectangles were given to Malik Muhammad </w:t>
      </w:r>
      <w:proofErr w:type="spellStart"/>
      <w:r w:rsidRPr="00CB10D8">
        <w:rPr>
          <w:rFonts w:asciiTheme="minorBidi" w:hAnsiTheme="minorBidi" w:cstheme="minorBidi"/>
        </w:rPr>
        <w:t>Qasim</w:t>
      </w:r>
      <w:proofErr w:type="spellEnd"/>
      <w:r w:rsidRPr="00CB10D8">
        <w:rPr>
          <w:rFonts w:asciiTheme="minorBidi" w:hAnsiTheme="minorBidi" w:cstheme="minorBidi"/>
        </w:rPr>
        <w:t xml:space="preserve"> of </w:t>
      </w:r>
      <w:proofErr w:type="spellStart"/>
      <w:r w:rsidRPr="00CB10D8">
        <w:rPr>
          <w:rFonts w:asciiTheme="minorBidi" w:hAnsiTheme="minorBidi" w:cstheme="minorBidi"/>
        </w:rPr>
        <w:t>Chakrala</w:t>
      </w:r>
      <w:proofErr w:type="spellEnd"/>
      <w:r w:rsidR="00FB46B7" w:rsidRPr="00CB10D8">
        <w:rPr>
          <w:rFonts w:asciiTheme="minorBidi" w:hAnsiTheme="minorBidi" w:cstheme="minorBidi"/>
        </w:rPr>
        <w:t xml:space="preserve"> and Malik Ghulam Haider Khan, Zaildar of Darya </w:t>
      </w:r>
      <w:r w:rsidR="00FB46B7" w:rsidRPr="00CB10D8">
        <w:rPr>
          <w:rFonts w:asciiTheme="minorBidi" w:hAnsiTheme="minorBidi" w:cstheme="minorBidi"/>
        </w:rPr>
        <w:lastRenderedPageBreak/>
        <w:t xml:space="preserve">Khan for enlisting </w:t>
      </w:r>
      <w:r w:rsidR="00AC70E1" w:rsidRPr="00CB10D8">
        <w:rPr>
          <w:rFonts w:asciiTheme="minorBidi" w:hAnsiTheme="minorBidi" w:cstheme="minorBidi"/>
        </w:rPr>
        <w:t xml:space="preserve">176 </w:t>
      </w:r>
      <w:r w:rsidRPr="00CB10D8">
        <w:rPr>
          <w:rFonts w:asciiTheme="minorBidi" w:hAnsiTheme="minorBidi" w:cstheme="minorBidi"/>
        </w:rPr>
        <w:t>recruits</w:t>
      </w:r>
      <w:r w:rsidR="00FB46B7" w:rsidRPr="00CB10D8">
        <w:rPr>
          <w:rFonts w:asciiTheme="minorBidi" w:hAnsiTheme="minorBidi" w:cstheme="minorBidi"/>
        </w:rPr>
        <w:t xml:space="preserve"> respectively.</w:t>
      </w:r>
      <w:r w:rsidRPr="00CB10D8">
        <w:rPr>
          <w:rStyle w:val="FootnoteReference"/>
          <w:rFonts w:asciiTheme="minorBidi" w:hAnsiTheme="minorBidi" w:cstheme="minorBidi"/>
        </w:rPr>
        <w:footnoteReference w:id="63"/>
      </w:r>
      <w:r w:rsidR="00FB46B7" w:rsidRPr="00CB10D8">
        <w:rPr>
          <w:rFonts w:asciiTheme="minorBidi" w:hAnsiTheme="minorBidi" w:cstheme="minorBidi"/>
        </w:rPr>
        <w:t xml:space="preserve"> Haider Khan also assisted in the transportation of troops</w:t>
      </w:r>
      <w:r w:rsidRPr="00CB10D8">
        <w:rPr>
          <w:rFonts w:asciiTheme="minorBidi" w:hAnsiTheme="minorBidi" w:cstheme="minorBidi"/>
        </w:rPr>
        <w:t xml:space="preserve"> operating against the </w:t>
      </w:r>
      <w:proofErr w:type="spellStart"/>
      <w:r w:rsidRPr="00CB10D8">
        <w:rPr>
          <w:rFonts w:asciiTheme="minorBidi" w:hAnsiTheme="minorBidi" w:cstheme="minorBidi"/>
        </w:rPr>
        <w:t>Mahsuds</w:t>
      </w:r>
      <w:proofErr w:type="spellEnd"/>
      <w:r w:rsidRPr="00CB10D8">
        <w:rPr>
          <w:rFonts w:asciiTheme="minorBidi" w:hAnsiTheme="minorBidi" w:cstheme="minorBidi"/>
        </w:rPr>
        <w:t xml:space="preserve"> and assisted the </w:t>
      </w:r>
      <w:r w:rsidR="00AC19C0" w:rsidRPr="00CB10D8">
        <w:rPr>
          <w:rFonts w:asciiTheme="minorBidi" w:hAnsiTheme="minorBidi" w:cstheme="minorBidi"/>
        </w:rPr>
        <w:t xml:space="preserve">Camel Corps </w:t>
      </w:r>
      <w:r w:rsidRPr="00CB10D8">
        <w:rPr>
          <w:rFonts w:asciiTheme="minorBidi" w:hAnsiTheme="minorBidi" w:cstheme="minorBidi"/>
        </w:rPr>
        <w:t>encamped near Darya Khan.</w:t>
      </w:r>
      <w:r w:rsidRPr="00CB10D8">
        <w:rPr>
          <w:rStyle w:val="FootnoteReference"/>
          <w:rFonts w:asciiTheme="minorBidi" w:hAnsiTheme="minorBidi" w:cstheme="minorBidi"/>
        </w:rPr>
        <w:footnoteReference w:id="64"/>
      </w:r>
      <w:r w:rsidRPr="00CB10D8">
        <w:rPr>
          <w:rFonts w:asciiTheme="minorBidi" w:hAnsiTheme="minorBidi" w:cstheme="minorBidi"/>
        </w:rPr>
        <w:t xml:space="preserve"> </w:t>
      </w:r>
      <w:r w:rsidR="00FB46B7" w:rsidRPr="00CB10D8">
        <w:rPr>
          <w:rFonts w:asciiTheme="minorBidi" w:hAnsiTheme="minorBidi" w:cstheme="minorBidi"/>
        </w:rPr>
        <w:t xml:space="preserve">The first contribution in the </w:t>
      </w:r>
      <w:r w:rsidR="00A9076C" w:rsidRPr="00CB10D8">
        <w:rPr>
          <w:rFonts w:asciiTheme="minorBidi" w:hAnsiTheme="minorBidi" w:cstheme="minorBidi"/>
        </w:rPr>
        <w:t>f</w:t>
      </w:r>
      <w:r w:rsidR="00FB46B7" w:rsidRPr="00CB10D8">
        <w:rPr>
          <w:rFonts w:asciiTheme="minorBidi" w:hAnsiTheme="minorBidi" w:cstheme="minorBidi"/>
        </w:rPr>
        <w:t xml:space="preserve">irst </w:t>
      </w:r>
      <w:r w:rsidRPr="00CB10D8">
        <w:rPr>
          <w:rFonts w:asciiTheme="minorBidi" w:hAnsiTheme="minorBidi" w:cstheme="minorBidi"/>
        </w:rPr>
        <w:t xml:space="preserve">war loan of 1917 was </w:t>
      </w:r>
      <w:r w:rsidR="00FB46B7" w:rsidRPr="00CB10D8">
        <w:rPr>
          <w:rFonts w:asciiTheme="minorBidi" w:hAnsiTheme="minorBidi" w:cstheme="minorBidi"/>
        </w:rPr>
        <w:t xml:space="preserve">from Nawab Atta Muhammad Khan of </w:t>
      </w:r>
      <w:proofErr w:type="spellStart"/>
      <w:r w:rsidR="00FB46B7" w:rsidRPr="00CB10D8">
        <w:rPr>
          <w:rFonts w:asciiTheme="minorBidi" w:hAnsiTheme="minorBidi" w:cstheme="minorBidi"/>
        </w:rPr>
        <w:t>Kalabagh</w:t>
      </w:r>
      <w:proofErr w:type="spellEnd"/>
      <w:r w:rsidR="003A676B" w:rsidRPr="00CB10D8">
        <w:rPr>
          <w:rFonts w:asciiTheme="minorBidi" w:hAnsiTheme="minorBidi" w:cstheme="minorBidi"/>
        </w:rPr>
        <w:t>. He contributed</w:t>
      </w:r>
      <w:r w:rsidRPr="00CB10D8">
        <w:rPr>
          <w:rFonts w:asciiTheme="minorBidi" w:hAnsiTheme="minorBidi" w:cstheme="minorBidi"/>
        </w:rPr>
        <w:t xml:space="preserve"> a sum of </w:t>
      </w:r>
      <w:r w:rsidR="00FB46B7" w:rsidRPr="00CB10D8">
        <w:rPr>
          <w:rFonts w:asciiTheme="minorBidi" w:hAnsiTheme="minorBidi" w:cstheme="minorBidi"/>
        </w:rPr>
        <w:t>One Lakh and Rs.3,000 by Khan Bahadur Muhammad Abdul Karim Khan of Isa Khel in a total amount of</w:t>
      </w:r>
      <w:r w:rsidR="00AC70E1" w:rsidRPr="00CB10D8">
        <w:rPr>
          <w:rFonts w:asciiTheme="minorBidi" w:hAnsiTheme="minorBidi" w:cstheme="minorBidi"/>
        </w:rPr>
        <w:t xml:space="preserve"> </w:t>
      </w:r>
      <w:r w:rsidRPr="00CB10D8">
        <w:rPr>
          <w:rFonts w:asciiTheme="minorBidi" w:hAnsiTheme="minorBidi" w:cstheme="minorBidi"/>
        </w:rPr>
        <w:t>Rs 2,91,469-8-0</w:t>
      </w:r>
      <w:r w:rsidR="00FB46B7" w:rsidRPr="00CB10D8">
        <w:rPr>
          <w:rFonts w:asciiTheme="minorBidi" w:hAnsiTheme="minorBidi" w:cstheme="minorBidi"/>
        </w:rPr>
        <w:t>.</w:t>
      </w:r>
      <w:r w:rsidRPr="00CB10D8">
        <w:rPr>
          <w:rStyle w:val="FootnoteReference"/>
          <w:rFonts w:asciiTheme="minorBidi" w:hAnsiTheme="minorBidi" w:cstheme="minorBidi"/>
        </w:rPr>
        <w:footnoteReference w:id="65"/>
      </w:r>
      <w:r w:rsidRPr="00CB10D8">
        <w:rPr>
          <w:rFonts w:asciiTheme="minorBidi" w:hAnsiTheme="minorBidi" w:cstheme="minorBidi"/>
        </w:rPr>
        <w:t xml:space="preserve"> Malik Atta Muhammad Khan of </w:t>
      </w:r>
      <w:proofErr w:type="spellStart"/>
      <w:r w:rsidRPr="00CB10D8">
        <w:rPr>
          <w:rFonts w:asciiTheme="minorBidi" w:hAnsiTheme="minorBidi" w:cstheme="minorBidi"/>
        </w:rPr>
        <w:t>Kalabagh</w:t>
      </w:r>
      <w:proofErr w:type="spellEnd"/>
      <w:r w:rsidRPr="00CB10D8">
        <w:rPr>
          <w:rFonts w:asciiTheme="minorBidi" w:hAnsiTheme="minorBidi" w:cstheme="minorBidi"/>
        </w:rPr>
        <w:t xml:space="preserve"> also paid for 30 British Cavalry Remounts.</w:t>
      </w:r>
      <w:r w:rsidRPr="00CB10D8">
        <w:rPr>
          <w:rStyle w:val="FootnoteReference"/>
          <w:rFonts w:asciiTheme="minorBidi" w:hAnsiTheme="minorBidi" w:cstheme="minorBidi"/>
        </w:rPr>
        <w:footnoteReference w:id="66"/>
      </w:r>
      <w:r w:rsidRPr="00CB10D8">
        <w:rPr>
          <w:rFonts w:asciiTheme="minorBidi" w:hAnsiTheme="minorBidi" w:cstheme="minorBidi"/>
        </w:rPr>
        <w:t xml:space="preserve"> </w:t>
      </w:r>
      <w:r w:rsidR="00A9076C" w:rsidRPr="00CB10D8">
        <w:rPr>
          <w:rFonts w:asciiTheme="minorBidi" w:hAnsiTheme="minorBidi" w:cstheme="minorBidi"/>
        </w:rPr>
        <w:t>An amount of Rs 3,11,4438-4-0 was contributed in the s</w:t>
      </w:r>
      <w:r w:rsidRPr="00CB10D8">
        <w:rPr>
          <w:rFonts w:asciiTheme="minorBidi" w:hAnsiTheme="minorBidi" w:cstheme="minorBidi"/>
        </w:rPr>
        <w:t>econd war Loan of 1918</w:t>
      </w:r>
      <w:r w:rsidR="00A9076C" w:rsidRPr="00CB10D8">
        <w:rPr>
          <w:rFonts w:asciiTheme="minorBidi" w:hAnsiTheme="minorBidi" w:cstheme="minorBidi"/>
        </w:rPr>
        <w:t xml:space="preserve"> which include Rs 50,000 from the Nawab Atta Muhammad Khan and Rs 1,000 each from Khan Bahadur Abdul Karim Khan and Khan Sahib Malik Ameer Khan until</w:t>
      </w:r>
      <w:r w:rsidR="00AC70E1" w:rsidRPr="00CB10D8">
        <w:rPr>
          <w:rFonts w:asciiTheme="minorBidi" w:hAnsiTheme="minorBidi" w:cstheme="minorBidi"/>
        </w:rPr>
        <w:t xml:space="preserve"> </w:t>
      </w:r>
      <w:r w:rsidR="00A9076C" w:rsidRPr="00CB10D8">
        <w:rPr>
          <w:rFonts w:asciiTheme="minorBidi" w:hAnsiTheme="minorBidi" w:cstheme="minorBidi"/>
        </w:rPr>
        <w:t>March</w:t>
      </w:r>
      <w:r w:rsidR="00CD187D" w:rsidRPr="00CB10D8">
        <w:rPr>
          <w:rFonts w:asciiTheme="minorBidi" w:hAnsiTheme="minorBidi" w:cstheme="minorBidi"/>
        </w:rPr>
        <w:t xml:space="preserve"> 31,</w:t>
      </w:r>
      <w:r w:rsidR="00A9076C" w:rsidRPr="00CB10D8">
        <w:rPr>
          <w:rFonts w:asciiTheme="minorBidi" w:hAnsiTheme="minorBidi" w:cstheme="minorBidi"/>
        </w:rPr>
        <w:t xml:space="preserve"> 1919.</w:t>
      </w:r>
      <w:r w:rsidR="00A9076C" w:rsidRPr="00CB10D8">
        <w:rPr>
          <w:rStyle w:val="FootnoteReference"/>
          <w:rFonts w:asciiTheme="minorBidi" w:hAnsiTheme="minorBidi" w:cstheme="minorBidi"/>
        </w:rPr>
        <w:footnoteReference w:id="67"/>
      </w:r>
      <w:r w:rsidR="00A9076C" w:rsidRPr="00CB10D8">
        <w:rPr>
          <w:rFonts w:asciiTheme="minorBidi" w:hAnsiTheme="minorBidi" w:cstheme="minorBidi"/>
        </w:rPr>
        <w:t xml:space="preserve"> A</w:t>
      </w:r>
      <w:r w:rsidR="00AC70E1" w:rsidRPr="00CB10D8">
        <w:rPr>
          <w:rFonts w:asciiTheme="minorBidi" w:hAnsiTheme="minorBidi" w:cstheme="minorBidi"/>
        </w:rPr>
        <w:t xml:space="preserve"> </w:t>
      </w:r>
      <w:r w:rsidR="00A9076C" w:rsidRPr="00CB10D8">
        <w:rPr>
          <w:rFonts w:asciiTheme="minorBidi" w:hAnsiTheme="minorBidi" w:cstheme="minorBidi"/>
        </w:rPr>
        <w:t>reasonable amount was contributed in the second war lo</w:t>
      </w:r>
      <w:r w:rsidR="00A20D5B" w:rsidRPr="00CB10D8">
        <w:rPr>
          <w:rFonts w:asciiTheme="minorBidi" w:hAnsiTheme="minorBidi" w:cstheme="minorBidi"/>
        </w:rPr>
        <w:t>a</w:t>
      </w:r>
      <w:r w:rsidR="00A9076C" w:rsidRPr="00CB10D8">
        <w:rPr>
          <w:rFonts w:asciiTheme="minorBidi" w:hAnsiTheme="minorBidi" w:cstheme="minorBidi"/>
        </w:rPr>
        <w:t>n by traders and moneylenders.</w:t>
      </w:r>
      <w:r w:rsidRPr="00CB10D8">
        <w:rPr>
          <w:rFonts w:asciiTheme="minorBidi" w:hAnsiTheme="minorBidi" w:cstheme="minorBidi"/>
        </w:rPr>
        <w:t xml:space="preserve"> </w:t>
      </w:r>
      <w:r w:rsidR="00A9076C" w:rsidRPr="00CB10D8">
        <w:rPr>
          <w:rFonts w:asciiTheme="minorBidi" w:hAnsiTheme="minorBidi" w:cstheme="minorBidi"/>
        </w:rPr>
        <w:t>A</w:t>
      </w:r>
      <w:r w:rsidRPr="00CB10D8">
        <w:rPr>
          <w:rFonts w:asciiTheme="minorBidi" w:hAnsiTheme="minorBidi" w:cstheme="minorBidi"/>
        </w:rPr>
        <w:t xml:space="preserve"> large contribution</w:t>
      </w:r>
      <w:r w:rsidR="00A9076C" w:rsidRPr="00CB10D8">
        <w:rPr>
          <w:rFonts w:asciiTheme="minorBidi" w:hAnsiTheme="minorBidi" w:cstheme="minorBidi"/>
        </w:rPr>
        <w:t xml:space="preserve"> was made </w:t>
      </w:r>
      <w:r w:rsidRPr="00CB10D8">
        <w:rPr>
          <w:rFonts w:asciiTheme="minorBidi" w:hAnsiTheme="minorBidi" w:cstheme="minorBidi"/>
        </w:rPr>
        <w:t>to the aeroplane fund</w:t>
      </w:r>
      <w:r w:rsidR="00A9076C" w:rsidRPr="00CB10D8">
        <w:rPr>
          <w:rFonts w:asciiTheme="minorBidi" w:hAnsiTheme="minorBidi" w:cstheme="minorBidi"/>
        </w:rPr>
        <w:t xml:space="preserve"> in the district</w:t>
      </w:r>
      <w:r w:rsidRPr="00CB10D8">
        <w:rPr>
          <w:rFonts w:asciiTheme="minorBidi" w:hAnsiTheme="minorBidi" w:cstheme="minorBidi"/>
        </w:rPr>
        <w:t xml:space="preserve">. </w:t>
      </w:r>
      <w:r w:rsidR="00A9076C" w:rsidRPr="00CB10D8">
        <w:rPr>
          <w:rFonts w:asciiTheme="minorBidi" w:hAnsiTheme="minorBidi" w:cstheme="minorBidi"/>
        </w:rPr>
        <w:t xml:space="preserve">Out of a total amount of </w:t>
      </w:r>
      <w:r w:rsidRPr="00CB10D8">
        <w:rPr>
          <w:rFonts w:asciiTheme="minorBidi" w:hAnsiTheme="minorBidi" w:cstheme="minorBidi"/>
        </w:rPr>
        <w:t>1,46,295</w:t>
      </w:r>
      <w:r w:rsidR="00A9076C" w:rsidRPr="00CB10D8">
        <w:rPr>
          <w:rFonts w:asciiTheme="minorBidi" w:hAnsiTheme="minorBidi" w:cstheme="minorBidi"/>
        </w:rPr>
        <w:t xml:space="preserve">, </w:t>
      </w:r>
      <w:r w:rsidRPr="00CB10D8">
        <w:rPr>
          <w:rFonts w:asciiTheme="minorBidi" w:hAnsiTheme="minorBidi" w:cstheme="minorBidi"/>
        </w:rPr>
        <w:t>Rs 75,000</w:t>
      </w:r>
      <w:r w:rsidR="00A9076C" w:rsidRPr="00CB10D8">
        <w:rPr>
          <w:rFonts w:asciiTheme="minorBidi" w:hAnsiTheme="minorBidi" w:cstheme="minorBidi"/>
        </w:rPr>
        <w:t xml:space="preserve"> was donated by</w:t>
      </w:r>
      <w:r w:rsidRPr="00CB10D8">
        <w:rPr>
          <w:rFonts w:asciiTheme="minorBidi" w:hAnsiTheme="minorBidi" w:cstheme="minorBidi"/>
        </w:rPr>
        <w:t xml:space="preserve"> Nawab of </w:t>
      </w:r>
      <w:proofErr w:type="spellStart"/>
      <w:r w:rsidRPr="00CB10D8">
        <w:rPr>
          <w:rFonts w:asciiTheme="minorBidi" w:hAnsiTheme="minorBidi" w:cstheme="minorBidi"/>
        </w:rPr>
        <w:t>Kalabagh</w:t>
      </w:r>
      <w:proofErr w:type="spellEnd"/>
      <w:r w:rsidR="00836D19" w:rsidRPr="00CB10D8">
        <w:rPr>
          <w:rFonts w:asciiTheme="minorBidi" w:hAnsiTheme="minorBidi" w:cstheme="minorBidi"/>
        </w:rPr>
        <w:t xml:space="preserve"> in the </w:t>
      </w:r>
      <w:r w:rsidR="002E52A9" w:rsidRPr="00CB10D8">
        <w:rPr>
          <w:rFonts w:asciiTheme="minorBidi" w:hAnsiTheme="minorBidi" w:cstheme="minorBidi"/>
        </w:rPr>
        <w:t>aeroplane</w:t>
      </w:r>
      <w:r w:rsidR="00836D19" w:rsidRPr="00CB10D8">
        <w:rPr>
          <w:rFonts w:asciiTheme="minorBidi" w:hAnsiTheme="minorBidi" w:cstheme="minorBidi"/>
        </w:rPr>
        <w:t xml:space="preserve"> fund and Rs 35,000 for the purchase of remount. </w:t>
      </w:r>
      <w:r w:rsidRPr="00CB10D8">
        <w:rPr>
          <w:rFonts w:asciiTheme="minorBidi" w:hAnsiTheme="minorBidi" w:cstheme="minorBidi"/>
        </w:rPr>
        <w:t>Rs 10,000</w:t>
      </w:r>
      <w:r w:rsidR="00A9076C" w:rsidRPr="00CB10D8">
        <w:rPr>
          <w:rFonts w:asciiTheme="minorBidi" w:hAnsiTheme="minorBidi" w:cstheme="minorBidi"/>
        </w:rPr>
        <w:t xml:space="preserve"> was contributed by</w:t>
      </w:r>
      <w:r w:rsidRPr="00CB10D8">
        <w:rPr>
          <w:rFonts w:asciiTheme="minorBidi" w:hAnsiTheme="minorBidi" w:cstheme="minorBidi"/>
        </w:rPr>
        <w:t xml:space="preserve"> Khan Bahadur Muhammad Abdul Karim </w:t>
      </w:r>
      <w:r w:rsidR="00CD187D" w:rsidRPr="00CB10D8">
        <w:rPr>
          <w:rFonts w:asciiTheme="minorBidi" w:hAnsiTheme="minorBidi" w:cstheme="minorBidi"/>
        </w:rPr>
        <w:t>K</w:t>
      </w:r>
      <w:r w:rsidRPr="00CB10D8">
        <w:rPr>
          <w:rFonts w:asciiTheme="minorBidi" w:hAnsiTheme="minorBidi" w:cstheme="minorBidi"/>
        </w:rPr>
        <w:t>han.</w:t>
      </w:r>
      <w:r w:rsidRPr="00CB10D8">
        <w:rPr>
          <w:rStyle w:val="FootnoteReference"/>
          <w:rFonts w:asciiTheme="minorBidi" w:hAnsiTheme="minorBidi" w:cstheme="minorBidi"/>
        </w:rPr>
        <w:footnoteReference w:id="68"/>
      </w:r>
      <w:r w:rsidRPr="00CB10D8">
        <w:rPr>
          <w:rFonts w:asciiTheme="minorBidi" w:hAnsiTheme="minorBidi" w:cstheme="minorBidi"/>
        </w:rPr>
        <w:t xml:space="preserve"> An amount of Rs.10,446 was </w:t>
      </w:r>
      <w:r w:rsidR="00836D19" w:rsidRPr="00CB10D8">
        <w:rPr>
          <w:rFonts w:asciiTheme="minorBidi" w:hAnsiTheme="minorBidi" w:cstheme="minorBidi"/>
        </w:rPr>
        <w:t xml:space="preserve">contributed </w:t>
      </w:r>
      <w:proofErr w:type="gramStart"/>
      <w:r w:rsidR="00836D19" w:rsidRPr="00CB10D8">
        <w:rPr>
          <w:rFonts w:asciiTheme="minorBidi" w:hAnsiTheme="minorBidi" w:cstheme="minorBidi"/>
        </w:rPr>
        <w:t>in</w:t>
      </w:r>
      <w:proofErr w:type="gramEnd"/>
      <w:r w:rsidRPr="00CB10D8">
        <w:rPr>
          <w:rFonts w:asciiTheme="minorBidi" w:hAnsiTheme="minorBidi" w:cstheme="minorBidi"/>
        </w:rPr>
        <w:t xml:space="preserve"> the Imperial Indian fund</w:t>
      </w:r>
      <w:r w:rsidR="00836D19" w:rsidRPr="00CB10D8">
        <w:rPr>
          <w:rFonts w:asciiTheme="minorBidi" w:hAnsiTheme="minorBidi" w:cstheme="minorBidi"/>
        </w:rPr>
        <w:t xml:space="preserve"> and Rs. 46,928 had been donated in Red Cross and St. John Ambulance </w:t>
      </w:r>
      <w:r w:rsidR="00AC19C0" w:rsidRPr="00CB10D8">
        <w:rPr>
          <w:rFonts w:asciiTheme="minorBidi" w:hAnsiTheme="minorBidi" w:cstheme="minorBidi"/>
        </w:rPr>
        <w:t xml:space="preserve">Association </w:t>
      </w:r>
      <w:r w:rsidR="00836D19" w:rsidRPr="00CB10D8">
        <w:rPr>
          <w:rFonts w:asciiTheme="minorBidi" w:hAnsiTheme="minorBidi" w:cstheme="minorBidi"/>
        </w:rPr>
        <w:t>funds</w:t>
      </w:r>
      <w:r w:rsidRPr="00CB10D8">
        <w:rPr>
          <w:rFonts w:asciiTheme="minorBidi" w:hAnsiTheme="minorBidi" w:cstheme="minorBidi"/>
        </w:rPr>
        <w:t>.</w:t>
      </w:r>
      <w:r w:rsidRPr="00CB10D8">
        <w:rPr>
          <w:rStyle w:val="FootnoteReference"/>
          <w:rFonts w:asciiTheme="minorBidi" w:hAnsiTheme="minorBidi" w:cstheme="minorBidi"/>
        </w:rPr>
        <w:footnoteReference w:id="69"/>
      </w:r>
      <w:r w:rsidRPr="00CB10D8">
        <w:rPr>
          <w:rFonts w:asciiTheme="minorBidi" w:hAnsiTheme="minorBidi" w:cstheme="minorBidi"/>
        </w:rPr>
        <w:t xml:space="preserve"> </w:t>
      </w:r>
    </w:p>
    <w:p w14:paraId="562530A0" w14:textId="77777777" w:rsidR="001C37B4" w:rsidRPr="00CB10D8" w:rsidRDefault="001C37B4" w:rsidP="00D42C1A">
      <w:pPr>
        <w:pStyle w:val="PARA"/>
        <w:rPr>
          <w:rFonts w:asciiTheme="minorBidi" w:hAnsiTheme="minorBidi" w:cstheme="minorBidi"/>
        </w:rPr>
      </w:pP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essentially exhibited rural characteristics during colonial era. The control of </w:t>
      </w:r>
      <w:proofErr w:type="spellStart"/>
      <w:r w:rsidRPr="00CB10D8">
        <w:rPr>
          <w:rFonts w:asciiTheme="minorBidi" w:hAnsiTheme="minorBidi" w:cstheme="minorBidi"/>
        </w:rPr>
        <w:t>feudals</w:t>
      </w:r>
      <w:proofErr w:type="spellEnd"/>
      <w:r w:rsidRPr="00CB10D8">
        <w:rPr>
          <w:rFonts w:asciiTheme="minorBidi" w:hAnsiTheme="minorBidi" w:cstheme="minorBidi"/>
        </w:rPr>
        <w:t xml:space="preserve">, the colonial intermediaries restricted all prospects of developments. When district was part of </w:t>
      </w:r>
      <w:r w:rsidR="00D42C1A" w:rsidRPr="00CB10D8">
        <w:rPr>
          <w:rFonts w:asciiTheme="minorBidi" w:hAnsiTheme="minorBidi" w:cstheme="minorBidi"/>
        </w:rPr>
        <w:t xml:space="preserve">the </w:t>
      </w:r>
      <w:r w:rsidRPr="00CB10D8">
        <w:rPr>
          <w:rFonts w:asciiTheme="minorBidi" w:hAnsiTheme="minorBidi" w:cstheme="minorBidi"/>
        </w:rPr>
        <w:t xml:space="preserve">North West Frontier </w:t>
      </w:r>
      <w:r w:rsidR="00AC19C0" w:rsidRPr="00CB10D8">
        <w:rPr>
          <w:rFonts w:asciiTheme="minorBidi" w:hAnsiTheme="minorBidi" w:cstheme="minorBidi"/>
        </w:rPr>
        <w:t>Province</w:t>
      </w:r>
      <w:r w:rsidRPr="00CB10D8">
        <w:rPr>
          <w:rFonts w:asciiTheme="minorBidi" w:hAnsiTheme="minorBidi" w:cstheme="minorBidi"/>
        </w:rPr>
        <w:t>,</w:t>
      </w:r>
      <w:r w:rsidR="00D42C1A" w:rsidRPr="00CB10D8">
        <w:rPr>
          <w:rFonts w:asciiTheme="minorBidi" w:hAnsiTheme="minorBidi" w:cstheme="minorBidi"/>
        </w:rPr>
        <w:t xml:space="preserve"> the</w:t>
      </w:r>
      <w:r w:rsidRPr="00CB10D8">
        <w:rPr>
          <w:rFonts w:asciiTheme="minorBidi" w:hAnsiTheme="minorBidi" w:cstheme="minorBidi"/>
        </w:rPr>
        <w:t xml:space="preserve"> Frontier </w:t>
      </w:r>
      <w:r w:rsidR="00D42C1A" w:rsidRPr="00CB10D8">
        <w:rPr>
          <w:rFonts w:asciiTheme="minorBidi" w:hAnsiTheme="minorBidi" w:cstheme="minorBidi"/>
        </w:rPr>
        <w:t>C</w:t>
      </w:r>
      <w:r w:rsidRPr="00CB10D8">
        <w:rPr>
          <w:rFonts w:asciiTheme="minorBidi" w:hAnsiTheme="minorBidi" w:cstheme="minorBidi"/>
        </w:rPr>
        <w:t xml:space="preserve">rime </w:t>
      </w:r>
      <w:r w:rsidR="00D42C1A" w:rsidRPr="00CB10D8">
        <w:rPr>
          <w:rFonts w:asciiTheme="minorBidi" w:hAnsiTheme="minorBidi" w:cstheme="minorBidi"/>
        </w:rPr>
        <w:t>R</w:t>
      </w:r>
      <w:r w:rsidRPr="00CB10D8">
        <w:rPr>
          <w:rFonts w:asciiTheme="minorBidi" w:hAnsiTheme="minorBidi" w:cstheme="minorBidi"/>
        </w:rPr>
        <w:t xml:space="preserve">egulation was enforced here, under which a Jirga used to give verdicts on various cases of </w:t>
      </w:r>
      <w:r w:rsidRPr="00CB10D8">
        <w:rPr>
          <w:rFonts w:asciiTheme="minorBidi" w:hAnsiTheme="minorBidi" w:cstheme="minorBidi"/>
        </w:rPr>
        <w:lastRenderedPageBreak/>
        <w:t>crimes. With the separation of district from NWFP in 1901, the regulation was still in force whereas it was abolished from</w:t>
      </w:r>
      <w:r w:rsidR="00841FE7" w:rsidRPr="00CB10D8">
        <w:rPr>
          <w:rFonts w:asciiTheme="minorBidi" w:hAnsiTheme="minorBidi" w:cstheme="minorBidi"/>
        </w:rPr>
        <w:t xml:space="preserve"> the</w:t>
      </w:r>
      <w:r w:rsidRPr="00CB10D8">
        <w:rPr>
          <w:rFonts w:asciiTheme="minorBidi" w:hAnsiTheme="minorBidi" w:cstheme="minorBidi"/>
        </w:rPr>
        <w:t xml:space="preserve"> NWF</w:t>
      </w:r>
      <w:r w:rsidR="00062521" w:rsidRPr="00CB10D8">
        <w:rPr>
          <w:rFonts w:asciiTheme="minorBidi" w:hAnsiTheme="minorBidi" w:cstheme="minorBidi"/>
        </w:rPr>
        <w:t>P</w:t>
      </w:r>
      <w:r w:rsidRPr="00CB10D8">
        <w:rPr>
          <w:rFonts w:asciiTheme="minorBidi" w:hAnsiTheme="minorBidi" w:cstheme="minorBidi"/>
        </w:rPr>
        <w:t>. Serious criminal cases were decided by a council of elders, who were appointed by the deputy commissioner.</w:t>
      </w:r>
      <w:r w:rsidR="00AC70E1" w:rsidRPr="00CB10D8">
        <w:rPr>
          <w:rFonts w:asciiTheme="minorBidi" w:hAnsiTheme="minorBidi" w:cstheme="minorBidi"/>
        </w:rPr>
        <w:t xml:space="preserve"> </w:t>
      </w:r>
      <w:r w:rsidRPr="00CB10D8">
        <w:rPr>
          <w:rFonts w:asciiTheme="minorBidi" w:hAnsiTheme="minorBidi" w:cstheme="minorBidi"/>
        </w:rPr>
        <w:t xml:space="preserve">The Jirga included a few Hindu members who used to be present during </w:t>
      </w:r>
      <w:r w:rsidR="002E52A9" w:rsidRPr="00CB10D8">
        <w:rPr>
          <w:rFonts w:asciiTheme="minorBidi" w:hAnsiTheme="minorBidi" w:cstheme="minorBidi"/>
        </w:rPr>
        <w:t>judgment</w:t>
      </w:r>
      <w:r w:rsidRPr="00CB10D8">
        <w:rPr>
          <w:rFonts w:asciiTheme="minorBidi" w:hAnsiTheme="minorBidi" w:cstheme="minorBidi"/>
        </w:rPr>
        <w:t xml:space="preserve"> on Muslims. The members of Jirga were illiterate and ignorant of laws and procedures, never took any evidence nor any council could appear before them. They only relied on </w:t>
      </w:r>
      <w:proofErr w:type="spellStart"/>
      <w:r w:rsidR="002E52A9" w:rsidRPr="00CB10D8">
        <w:rPr>
          <w:rFonts w:asciiTheme="minorBidi" w:hAnsiTheme="minorBidi" w:cstheme="minorBidi"/>
        </w:rPr>
        <w:t>rumors</w:t>
      </w:r>
      <w:proofErr w:type="spellEnd"/>
      <w:r w:rsidRPr="00CB10D8">
        <w:rPr>
          <w:rFonts w:asciiTheme="minorBidi" w:hAnsiTheme="minorBidi" w:cstheme="minorBidi"/>
        </w:rPr>
        <w:t xml:space="preserve"> and </w:t>
      </w:r>
      <w:r w:rsidR="002E52A9" w:rsidRPr="00CB10D8">
        <w:rPr>
          <w:rFonts w:asciiTheme="minorBidi" w:hAnsiTheme="minorBidi" w:cstheme="minorBidi"/>
        </w:rPr>
        <w:t>false</w:t>
      </w:r>
      <w:r w:rsidRPr="00CB10D8">
        <w:rPr>
          <w:rFonts w:asciiTheme="minorBidi" w:hAnsiTheme="minorBidi" w:cstheme="minorBidi"/>
        </w:rPr>
        <w:t xml:space="preserve"> evidence. Before declaring any verdict they used to say “our secret and open enquiry has convinced us that the person is guilty of murder.”</w:t>
      </w:r>
      <w:r w:rsidRPr="00CB10D8">
        <w:rPr>
          <w:rStyle w:val="FootnoteReference"/>
          <w:rFonts w:asciiTheme="minorBidi" w:hAnsiTheme="minorBidi" w:cstheme="minorBidi"/>
        </w:rPr>
        <w:footnoteReference w:id="70"/>
      </w:r>
      <w:r w:rsidRPr="00CB10D8">
        <w:rPr>
          <w:rFonts w:asciiTheme="minorBidi" w:hAnsiTheme="minorBidi" w:cstheme="minorBidi"/>
        </w:rPr>
        <w:t xml:space="preserve"> The Jirga members were given grants and lands by the government and worked in the pleasure of deputy commissioner. The decisions were not impartial and influenced by the district management. There were several examples of dismissal of Jirga by deputy commissioner for displaying impartiality and neutrality in dispensing justice.</w:t>
      </w:r>
      <w:r w:rsidRPr="00CB10D8">
        <w:rPr>
          <w:rStyle w:val="FootnoteReference"/>
          <w:rFonts w:asciiTheme="minorBidi" w:hAnsiTheme="minorBidi" w:cstheme="minorBidi"/>
        </w:rPr>
        <w:footnoteReference w:id="71"/>
      </w:r>
    </w:p>
    <w:p w14:paraId="6BC75678" w14:textId="77777777" w:rsidR="008D4E40" w:rsidRPr="00CB10D8" w:rsidRDefault="00A35191" w:rsidP="001667C6">
      <w:pPr>
        <w:pStyle w:val="PARA"/>
        <w:rPr>
          <w:rFonts w:asciiTheme="minorBidi" w:hAnsiTheme="minorBidi" w:cstheme="minorBidi"/>
        </w:rPr>
      </w:pPr>
      <w:r w:rsidRPr="00CB10D8">
        <w:rPr>
          <w:rFonts w:asciiTheme="minorBidi" w:hAnsiTheme="minorBidi" w:cstheme="minorBidi"/>
        </w:rPr>
        <w:t>The landed elite erected their social super structure in the district, represented by “class</w:t>
      </w:r>
      <w:r w:rsidR="006F2337" w:rsidRPr="00CB10D8">
        <w:rPr>
          <w:rFonts w:asciiTheme="minorBidi" w:hAnsiTheme="minorBidi" w:cstheme="minorBidi"/>
        </w:rPr>
        <w:t>.</w:t>
      </w:r>
      <w:r w:rsidRPr="00CB10D8">
        <w:rPr>
          <w:rFonts w:asciiTheme="minorBidi" w:hAnsiTheme="minorBidi" w:cstheme="minorBidi"/>
        </w:rPr>
        <w:t xml:space="preserve">” </w:t>
      </w:r>
      <w:r w:rsidR="00062521" w:rsidRPr="00CB10D8">
        <w:rPr>
          <w:rFonts w:asciiTheme="minorBidi" w:hAnsiTheme="minorBidi" w:cstheme="minorBidi"/>
        </w:rPr>
        <w:t xml:space="preserve">Colonial state </w:t>
      </w:r>
      <w:r w:rsidRPr="00CB10D8">
        <w:rPr>
          <w:rFonts w:asciiTheme="minorBidi" w:hAnsiTheme="minorBidi" w:cstheme="minorBidi"/>
        </w:rPr>
        <w:t>interfere</w:t>
      </w:r>
      <w:r w:rsidR="00062521" w:rsidRPr="00CB10D8">
        <w:rPr>
          <w:rFonts w:asciiTheme="minorBidi" w:hAnsiTheme="minorBidi" w:cstheme="minorBidi"/>
        </w:rPr>
        <w:t>d</w:t>
      </w:r>
      <w:r w:rsidRPr="00CB10D8">
        <w:rPr>
          <w:rFonts w:asciiTheme="minorBidi" w:hAnsiTheme="minorBidi" w:cstheme="minorBidi"/>
        </w:rPr>
        <w:t xml:space="preserve"> in the social structure of </w:t>
      </w:r>
      <w:r w:rsidR="00062521" w:rsidRPr="00CB10D8">
        <w:rPr>
          <w:rFonts w:asciiTheme="minorBidi" w:hAnsiTheme="minorBidi" w:cstheme="minorBidi"/>
        </w:rPr>
        <w:t xml:space="preserve">rural </w:t>
      </w:r>
      <w:r w:rsidRPr="00CB10D8">
        <w:rPr>
          <w:rFonts w:asciiTheme="minorBidi" w:hAnsiTheme="minorBidi" w:cstheme="minorBidi"/>
        </w:rPr>
        <w:t>society</w:t>
      </w:r>
      <w:r w:rsidR="00062521" w:rsidRPr="00CB10D8">
        <w:rPr>
          <w:rFonts w:asciiTheme="minorBidi" w:hAnsiTheme="minorBidi" w:cstheme="minorBidi"/>
        </w:rPr>
        <w:t xml:space="preserve"> and sustained the local institutions by </w:t>
      </w:r>
      <w:r w:rsidR="006F2337" w:rsidRPr="00CB10D8">
        <w:rPr>
          <w:rFonts w:asciiTheme="minorBidi" w:hAnsiTheme="minorBidi" w:cstheme="minorBidi"/>
        </w:rPr>
        <w:t>controlling them through district management</w:t>
      </w:r>
      <w:r w:rsidRPr="00CB10D8">
        <w:rPr>
          <w:rFonts w:asciiTheme="minorBidi" w:hAnsiTheme="minorBidi" w:cstheme="minorBidi"/>
        </w:rPr>
        <w:t xml:space="preserve">. </w:t>
      </w:r>
      <w:r w:rsidR="006F2337" w:rsidRPr="00CB10D8">
        <w:rPr>
          <w:rFonts w:asciiTheme="minorBidi" w:hAnsiTheme="minorBidi" w:cstheme="minorBidi"/>
        </w:rPr>
        <w:t>Subsequently</w:t>
      </w:r>
      <w:r w:rsidR="00B62030" w:rsidRPr="00CB10D8">
        <w:rPr>
          <w:rFonts w:asciiTheme="minorBidi" w:hAnsiTheme="minorBidi" w:cstheme="minorBidi"/>
        </w:rPr>
        <w:t>,</w:t>
      </w:r>
      <w:r w:rsidR="006F2337" w:rsidRPr="00CB10D8">
        <w:rPr>
          <w:rFonts w:asciiTheme="minorBidi" w:hAnsiTheme="minorBidi" w:cstheme="minorBidi"/>
        </w:rPr>
        <w:t xml:space="preserve"> tribalism with its institutions was not diluted, however</w:t>
      </w:r>
      <w:r w:rsidR="00AC19C0" w:rsidRPr="00CB10D8">
        <w:rPr>
          <w:rFonts w:asciiTheme="minorBidi" w:hAnsiTheme="minorBidi" w:cstheme="minorBidi"/>
        </w:rPr>
        <w:t>,</w:t>
      </w:r>
      <w:r w:rsidR="006F2337" w:rsidRPr="00CB10D8">
        <w:rPr>
          <w:rFonts w:asciiTheme="minorBidi" w:hAnsiTheme="minorBidi" w:cstheme="minorBidi"/>
        </w:rPr>
        <w:t xml:space="preserve"> the institutions which apparently worked in an oriental manner, were never autonomous. The</w:t>
      </w:r>
      <w:r w:rsidRPr="00CB10D8">
        <w:rPr>
          <w:rFonts w:asciiTheme="minorBidi" w:hAnsiTheme="minorBidi" w:cstheme="minorBidi"/>
        </w:rPr>
        <w:t xml:space="preserve"> indigenous population was quickly decimated,</w:t>
      </w:r>
      <w:r w:rsidR="006F2337" w:rsidRPr="00CB10D8">
        <w:rPr>
          <w:rFonts w:asciiTheme="minorBidi" w:hAnsiTheme="minorBidi" w:cstheme="minorBidi"/>
        </w:rPr>
        <w:t xml:space="preserve"> hence </w:t>
      </w:r>
      <w:r w:rsidRPr="00CB10D8">
        <w:rPr>
          <w:rFonts w:asciiTheme="minorBidi" w:hAnsiTheme="minorBidi" w:cstheme="minorBidi"/>
        </w:rPr>
        <w:t xml:space="preserve">the state did not </w:t>
      </w:r>
      <w:r w:rsidR="006F2337" w:rsidRPr="00CB10D8">
        <w:rPr>
          <w:rFonts w:asciiTheme="minorBidi" w:hAnsiTheme="minorBidi" w:cstheme="minorBidi"/>
        </w:rPr>
        <w:t>dissolve</w:t>
      </w:r>
      <w:r w:rsidRPr="00CB10D8">
        <w:rPr>
          <w:rFonts w:asciiTheme="minorBidi" w:hAnsiTheme="minorBidi" w:cstheme="minorBidi"/>
        </w:rPr>
        <w:t xml:space="preserve"> the cultural structure of communities</w:t>
      </w:r>
      <w:r w:rsidR="006F2337" w:rsidRPr="00CB10D8">
        <w:rPr>
          <w:rFonts w:asciiTheme="minorBidi" w:hAnsiTheme="minorBidi" w:cstheme="minorBidi"/>
        </w:rPr>
        <w:t>.</w:t>
      </w:r>
      <w:r w:rsidR="00111359" w:rsidRPr="00CB10D8">
        <w:rPr>
          <w:rFonts w:asciiTheme="minorBidi" w:hAnsiTheme="minorBidi" w:cstheme="minorBidi"/>
        </w:rPr>
        <w:t xml:space="preserve"> </w:t>
      </w:r>
      <w:r w:rsidR="00F04A6B" w:rsidRPr="00CB10D8">
        <w:rPr>
          <w:rFonts w:asciiTheme="minorBidi" w:hAnsiTheme="minorBidi" w:cstheme="minorBidi"/>
        </w:rPr>
        <w:t>The British government conservatively sustained the power of the large landowners and encouraged cross-communal cooperation among landowning groups. They (land owning group) stunted the social progress in the district, degenerated the political culture and augmented such traditions which cultivated dissonance in society. The landed elite erected their social super structure in the district, represented by “class</w:t>
      </w:r>
      <w:r w:rsidR="006F2337" w:rsidRPr="00CB10D8">
        <w:rPr>
          <w:rFonts w:asciiTheme="minorBidi" w:hAnsiTheme="minorBidi" w:cstheme="minorBidi"/>
        </w:rPr>
        <w:t>.</w:t>
      </w:r>
      <w:r w:rsidR="00F04A6B" w:rsidRPr="00CB10D8">
        <w:rPr>
          <w:rFonts w:asciiTheme="minorBidi" w:hAnsiTheme="minorBidi" w:cstheme="minorBidi"/>
        </w:rPr>
        <w:t xml:space="preserve">” Poverty was </w:t>
      </w:r>
      <w:r w:rsidR="00702C30" w:rsidRPr="00CB10D8">
        <w:rPr>
          <w:rFonts w:asciiTheme="minorBidi" w:hAnsiTheme="minorBidi" w:cstheme="minorBidi"/>
        </w:rPr>
        <w:t>the most dominant factor</w:t>
      </w:r>
      <w:r w:rsidR="004A7963" w:rsidRPr="00CB10D8">
        <w:rPr>
          <w:rFonts w:asciiTheme="minorBidi" w:hAnsiTheme="minorBidi" w:cstheme="minorBidi"/>
        </w:rPr>
        <w:t xml:space="preserve"> which </w:t>
      </w:r>
      <w:r w:rsidR="004A7963" w:rsidRPr="00CB10D8">
        <w:rPr>
          <w:rFonts w:asciiTheme="minorBidi" w:hAnsiTheme="minorBidi" w:cstheme="minorBidi"/>
        </w:rPr>
        <w:lastRenderedPageBreak/>
        <w:t xml:space="preserve">subdued people, usurped their ability and strength to resist state’s </w:t>
      </w:r>
      <w:r w:rsidR="009D6090" w:rsidRPr="00CB10D8">
        <w:rPr>
          <w:rFonts w:asciiTheme="minorBidi" w:hAnsiTheme="minorBidi" w:cstheme="minorBidi"/>
        </w:rPr>
        <w:t xml:space="preserve">oppressive </w:t>
      </w:r>
      <w:r w:rsidR="004A7963" w:rsidRPr="00CB10D8">
        <w:rPr>
          <w:rFonts w:asciiTheme="minorBidi" w:hAnsiTheme="minorBidi" w:cstheme="minorBidi"/>
        </w:rPr>
        <w:t xml:space="preserve">policies or </w:t>
      </w:r>
      <w:r w:rsidR="009D6090" w:rsidRPr="00CB10D8">
        <w:rPr>
          <w:rFonts w:asciiTheme="minorBidi" w:hAnsiTheme="minorBidi" w:cstheme="minorBidi"/>
        </w:rPr>
        <w:t xml:space="preserve">to raise insurgency. </w:t>
      </w:r>
      <w:r w:rsidR="0072669E" w:rsidRPr="00CB10D8">
        <w:rPr>
          <w:rFonts w:asciiTheme="minorBidi" w:hAnsiTheme="minorBidi" w:cstheme="minorBidi"/>
        </w:rPr>
        <w:t>In the face of a centralized hegemonic control of colonial government</w:t>
      </w:r>
      <w:r w:rsidR="0079198F" w:rsidRPr="00CB10D8">
        <w:rPr>
          <w:rFonts w:asciiTheme="minorBidi" w:hAnsiTheme="minorBidi" w:cstheme="minorBidi"/>
        </w:rPr>
        <w:t xml:space="preserve">, people developed a passive disposition </w:t>
      </w:r>
      <w:r w:rsidR="0079198F" w:rsidRPr="00CB10D8">
        <w:rPr>
          <w:rFonts w:asciiTheme="minorBidi" w:hAnsiTheme="minorBidi" w:cstheme="minorBidi"/>
          <w:i/>
          <w:iCs/>
        </w:rPr>
        <w:t>vis-à-vis</w:t>
      </w:r>
      <w:r w:rsidR="0079198F" w:rsidRPr="00CB10D8">
        <w:rPr>
          <w:rFonts w:asciiTheme="minorBidi" w:hAnsiTheme="minorBidi" w:cstheme="minorBidi"/>
        </w:rPr>
        <w:t xml:space="preserve"> colonial state apparatus, </w:t>
      </w:r>
      <w:r w:rsidR="00B00D0A" w:rsidRPr="00CB10D8">
        <w:rPr>
          <w:rFonts w:asciiTheme="minorBidi" w:hAnsiTheme="minorBidi" w:cstheme="minorBidi"/>
        </w:rPr>
        <w:t xml:space="preserve">instead of calling in question the </w:t>
      </w:r>
      <w:r w:rsidR="002E52A9" w:rsidRPr="00CB10D8">
        <w:rPr>
          <w:rFonts w:asciiTheme="minorBidi" w:hAnsiTheme="minorBidi" w:cstheme="minorBidi"/>
        </w:rPr>
        <w:t>suzera</w:t>
      </w:r>
      <w:r w:rsidR="00CA41A1" w:rsidRPr="00CB10D8">
        <w:rPr>
          <w:rFonts w:asciiTheme="minorBidi" w:hAnsiTheme="minorBidi" w:cstheme="minorBidi"/>
        </w:rPr>
        <w:t>i</w:t>
      </w:r>
      <w:r w:rsidR="002E52A9" w:rsidRPr="00CB10D8">
        <w:rPr>
          <w:rFonts w:asciiTheme="minorBidi" w:hAnsiTheme="minorBidi" w:cstheme="minorBidi"/>
        </w:rPr>
        <w:t>nty</w:t>
      </w:r>
      <w:r w:rsidR="00B00D0A" w:rsidRPr="00CB10D8">
        <w:rPr>
          <w:rFonts w:asciiTheme="minorBidi" w:hAnsiTheme="minorBidi" w:cstheme="minorBidi"/>
        </w:rPr>
        <w:t xml:space="preserve"> of the British. </w:t>
      </w:r>
      <w:r w:rsidR="00AC19C0" w:rsidRPr="00CB10D8">
        <w:rPr>
          <w:rFonts w:asciiTheme="minorBidi" w:hAnsiTheme="minorBidi" w:cstheme="minorBidi"/>
        </w:rPr>
        <w:t>With a conformist mind</w:t>
      </w:r>
      <w:r w:rsidR="00771683" w:rsidRPr="00CB10D8">
        <w:rPr>
          <w:rFonts w:asciiTheme="minorBidi" w:hAnsiTheme="minorBidi" w:cstheme="minorBidi"/>
        </w:rPr>
        <w:t xml:space="preserve">set, politically unaware and inert natives, settled under British hierarchy quite easily. </w:t>
      </w:r>
      <w:r w:rsidR="00197BB0" w:rsidRPr="00CB10D8">
        <w:rPr>
          <w:rFonts w:asciiTheme="minorBidi" w:hAnsiTheme="minorBidi" w:cstheme="minorBidi"/>
        </w:rPr>
        <w:t>I</w:t>
      </w:r>
      <w:r w:rsidR="008D4E40" w:rsidRPr="00CB10D8">
        <w:rPr>
          <w:rFonts w:asciiTheme="minorBidi" w:hAnsiTheme="minorBidi" w:cstheme="minorBidi"/>
        </w:rPr>
        <w:t xml:space="preserve">n a </w:t>
      </w:r>
      <w:r w:rsidR="002E52A9" w:rsidRPr="00CB10D8">
        <w:rPr>
          <w:rFonts w:asciiTheme="minorBidi" w:hAnsiTheme="minorBidi" w:cstheme="minorBidi"/>
        </w:rPr>
        <w:t>colonized</w:t>
      </w:r>
      <w:r w:rsidR="008D4E40" w:rsidRPr="00CB10D8">
        <w:rPr>
          <w:rFonts w:asciiTheme="minorBidi" w:hAnsiTheme="minorBidi" w:cstheme="minorBidi"/>
        </w:rPr>
        <w:t xml:space="preserve"> territory the natives </w:t>
      </w:r>
      <w:r w:rsidR="00E658D8" w:rsidRPr="00CB10D8">
        <w:rPr>
          <w:rFonts w:asciiTheme="minorBidi" w:hAnsiTheme="minorBidi" w:cstheme="minorBidi"/>
        </w:rPr>
        <w:t xml:space="preserve">survived in a system of control, domination and exploitation. They were left with no other choice but to accept the </w:t>
      </w:r>
      <w:r w:rsidR="008D4E40" w:rsidRPr="00CB10D8">
        <w:rPr>
          <w:rFonts w:asciiTheme="minorBidi" w:hAnsiTheme="minorBidi" w:cstheme="minorBidi"/>
        </w:rPr>
        <w:t xml:space="preserve">colonial political and social order </w:t>
      </w:r>
      <w:r w:rsidR="00E658D8" w:rsidRPr="00CB10D8">
        <w:rPr>
          <w:rFonts w:asciiTheme="minorBidi" w:hAnsiTheme="minorBidi" w:cstheme="minorBidi"/>
        </w:rPr>
        <w:t>particularly</w:t>
      </w:r>
      <w:r w:rsidR="00211000" w:rsidRPr="00CB10D8">
        <w:rPr>
          <w:rFonts w:asciiTheme="minorBidi" w:hAnsiTheme="minorBidi" w:cstheme="minorBidi"/>
        </w:rPr>
        <w:t xml:space="preserve"> in the context of patron-client relationship between colonial elite and the state. </w:t>
      </w:r>
      <w:r w:rsidR="00CC4F65" w:rsidRPr="00CB10D8">
        <w:rPr>
          <w:rFonts w:asciiTheme="minorBidi" w:hAnsiTheme="minorBidi" w:cstheme="minorBidi"/>
        </w:rPr>
        <w:t>The structure of mutual collaboration helped in suppressing the defiance or any kind of explicit remonstrance against the state.</w:t>
      </w:r>
      <w:r w:rsidR="008D4E40" w:rsidRPr="00CB10D8">
        <w:rPr>
          <w:rFonts w:asciiTheme="minorBidi" w:hAnsiTheme="minorBidi" w:cstheme="minorBidi"/>
        </w:rPr>
        <w:t xml:space="preserve"> In </w:t>
      </w:r>
      <w:r w:rsidR="00CC4F65" w:rsidRPr="00CB10D8">
        <w:rPr>
          <w:rFonts w:asciiTheme="minorBidi" w:hAnsiTheme="minorBidi" w:cstheme="minorBidi"/>
        </w:rPr>
        <w:t>the given conditions a full throated expression of resistance was not possible</w:t>
      </w:r>
      <w:r w:rsidR="00CD7882" w:rsidRPr="00CB10D8">
        <w:rPr>
          <w:rFonts w:asciiTheme="minorBidi" w:hAnsiTheme="minorBidi" w:cstheme="minorBidi"/>
        </w:rPr>
        <w:t>, hence the covert and passive resistance was the weapon of the weak.</w:t>
      </w:r>
      <w:r w:rsidR="008D4E40" w:rsidRPr="00CB10D8">
        <w:rPr>
          <w:rFonts w:asciiTheme="minorBidi" w:hAnsiTheme="minorBidi" w:cstheme="minorBidi"/>
        </w:rPr>
        <w:t xml:space="preserve"> </w:t>
      </w:r>
      <w:r w:rsidR="00F04A6B" w:rsidRPr="00CB10D8">
        <w:rPr>
          <w:rFonts w:asciiTheme="minorBidi" w:hAnsiTheme="minorBidi" w:cstheme="minorBidi"/>
        </w:rPr>
        <w:t xml:space="preserve">The centralized system of the British administration, judicial and court setup, police system and the changing of </w:t>
      </w:r>
      <w:proofErr w:type="spellStart"/>
      <w:r w:rsidR="00F04A6B" w:rsidRPr="00CB10D8">
        <w:rPr>
          <w:rFonts w:asciiTheme="minorBidi" w:hAnsiTheme="minorBidi" w:cstheme="minorBidi"/>
        </w:rPr>
        <w:t>Mianwali</w:t>
      </w:r>
      <w:proofErr w:type="spellEnd"/>
      <w:r w:rsidR="00F04A6B" w:rsidRPr="00CB10D8">
        <w:rPr>
          <w:rFonts w:asciiTheme="minorBidi" w:hAnsiTheme="minorBidi" w:cstheme="minorBidi"/>
        </w:rPr>
        <w:t xml:space="preserve"> into a Civil Station,</w:t>
      </w:r>
      <w:r w:rsidR="008D4E40" w:rsidRPr="00CB10D8">
        <w:rPr>
          <w:rFonts w:asciiTheme="minorBidi" w:hAnsiTheme="minorBidi" w:cstheme="minorBidi"/>
        </w:rPr>
        <w:t xml:space="preserve"> </w:t>
      </w:r>
      <w:r w:rsidR="00F04A6B" w:rsidRPr="00CB10D8">
        <w:rPr>
          <w:rFonts w:asciiTheme="minorBidi" w:hAnsiTheme="minorBidi" w:cstheme="minorBidi"/>
        </w:rPr>
        <w:t xml:space="preserve">provided people a relief against a virulent history of </w:t>
      </w:r>
      <w:proofErr w:type="spellStart"/>
      <w:r w:rsidR="00F04A6B" w:rsidRPr="00CB10D8">
        <w:rPr>
          <w:rFonts w:asciiTheme="minorBidi" w:hAnsiTheme="minorBidi" w:cstheme="minorBidi"/>
        </w:rPr>
        <w:t>Mianwali</w:t>
      </w:r>
      <w:proofErr w:type="spellEnd"/>
      <w:r w:rsidR="00F04A6B" w:rsidRPr="00CB10D8">
        <w:rPr>
          <w:rFonts w:asciiTheme="minorBidi" w:hAnsiTheme="minorBidi" w:cstheme="minorBidi"/>
        </w:rPr>
        <w:t xml:space="preserve"> which remained consistently struck by </w:t>
      </w:r>
      <w:r w:rsidR="00B62030" w:rsidRPr="00CB10D8">
        <w:rPr>
          <w:rFonts w:asciiTheme="minorBidi" w:hAnsiTheme="minorBidi" w:cstheme="minorBidi"/>
        </w:rPr>
        <w:t xml:space="preserve">the </w:t>
      </w:r>
      <w:r w:rsidR="00F04A6B" w:rsidRPr="00CB10D8">
        <w:rPr>
          <w:rFonts w:asciiTheme="minorBidi" w:hAnsiTheme="minorBidi" w:cstheme="minorBidi"/>
        </w:rPr>
        <w:t xml:space="preserve">onslaughts of imperialists and invaders, as district served as a corridor to their expeditions. </w:t>
      </w:r>
    </w:p>
    <w:p w14:paraId="594D2C75" w14:textId="77777777" w:rsidR="00111359" w:rsidRPr="00CB10D8" w:rsidRDefault="00111359" w:rsidP="0029397A">
      <w:pPr>
        <w:pStyle w:val="Heading3"/>
        <w:rPr>
          <w:rFonts w:asciiTheme="minorBidi" w:hAnsiTheme="minorBidi" w:cstheme="minorBidi"/>
        </w:rPr>
      </w:pPr>
      <w:r w:rsidRPr="00CB10D8">
        <w:rPr>
          <w:rFonts w:asciiTheme="minorBidi" w:hAnsiTheme="minorBidi" w:cstheme="minorBidi"/>
        </w:rPr>
        <w:t>Conclusion</w:t>
      </w:r>
    </w:p>
    <w:p w14:paraId="00AF6FE1" w14:textId="77777777" w:rsidR="00EB2F00" w:rsidRPr="00CB10D8" w:rsidRDefault="00EB2F00" w:rsidP="00D75B1B">
      <w:pPr>
        <w:pStyle w:val="PARA"/>
        <w:rPr>
          <w:rFonts w:asciiTheme="minorBidi" w:hAnsiTheme="minorBidi" w:cstheme="minorBidi"/>
        </w:rPr>
      </w:pPr>
      <w:r w:rsidRPr="00CB10D8">
        <w:rPr>
          <w:rFonts w:asciiTheme="minorBidi" w:hAnsiTheme="minorBidi" w:cstheme="minorBidi"/>
        </w:rPr>
        <w:t>Colonialism had left disastrous cultural and economic effects which had often been ignored into the logic of modernization. There is a nexus between colonialism and cultural transformation. Cultural transformation is a manifestation and demonstration of colonial domination.</w:t>
      </w:r>
      <w:r w:rsidR="00CF744D" w:rsidRPr="00CB10D8">
        <w:rPr>
          <w:rFonts w:asciiTheme="minorBidi" w:hAnsiTheme="minorBidi" w:cstheme="minorBidi"/>
        </w:rPr>
        <w:t xml:space="preserve"> The</w:t>
      </w:r>
      <w:r w:rsidRPr="00CB10D8">
        <w:rPr>
          <w:rFonts w:asciiTheme="minorBidi" w:hAnsiTheme="minorBidi" w:cstheme="minorBidi"/>
        </w:rPr>
        <w:t xml:space="preserve"> British struck at the heart of the social system </w:t>
      </w:r>
      <w:r w:rsidR="00D75B1B" w:rsidRPr="00CB10D8">
        <w:rPr>
          <w:rFonts w:asciiTheme="minorBidi" w:hAnsiTheme="minorBidi" w:cstheme="minorBidi"/>
        </w:rPr>
        <w:t xml:space="preserve">of </w:t>
      </w:r>
      <w:r w:rsidRPr="00CB10D8">
        <w:rPr>
          <w:rFonts w:asciiTheme="minorBidi" w:hAnsiTheme="minorBidi" w:cstheme="minorBidi"/>
        </w:rPr>
        <w:t xml:space="preserve">the Indian village, dissolved the rural communities by blowing up their economic basis in the name of so called “social revolution”, a historic mission of colonialism only in the areas which had political and economic </w:t>
      </w:r>
      <w:proofErr w:type="spellStart"/>
      <w:r w:rsidRPr="00CB10D8">
        <w:rPr>
          <w:rFonts w:asciiTheme="minorBidi" w:hAnsiTheme="minorBidi" w:cstheme="minorBidi"/>
        </w:rPr>
        <w:t>demeanor</w:t>
      </w:r>
      <w:proofErr w:type="spellEnd"/>
      <w:r w:rsidRPr="00CB10D8">
        <w:rPr>
          <w:rFonts w:asciiTheme="minorBidi" w:hAnsiTheme="minorBidi" w:cstheme="minorBidi"/>
        </w:rPr>
        <w:t xml:space="preserve"> on the colonial agenda. So the modernizing impact of colonialism was a myth in which state itself was the only begetter of what little change it had made</w:t>
      </w:r>
      <w:r w:rsidR="00D75B1B" w:rsidRPr="00CB10D8">
        <w:rPr>
          <w:rFonts w:asciiTheme="minorBidi" w:hAnsiTheme="minorBidi" w:cstheme="minorBidi"/>
        </w:rPr>
        <w:t>.</w:t>
      </w:r>
      <w:r w:rsidRPr="00CB10D8">
        <w:rPr>
          <w:rFonts w:asciiTheme="minorBidi" w:hAnsiTheme="minorBidi" w:cstheme="minorBidi"/>
        </w:rPr>
        <w:t xml:space="preserve"> </w:t>
      </w:r>
    </w:p>
    <w:p w14:paraId="6563C960" w14:textId="77777777" w:rsidR="009C3A48" w:rsidRPr="00CB10D8" w:rsidRDefault="00B767E4" w:rsidP="001667C6">
      <w:pPr>
        <w:pStyle w:val="PARA"/>
        <w:rPr>
          <w:rFonts w:asciiTheme="minorBidi" w:hAnsiTheme="minorBidi" w:cstheme="minorBidi"/>
        </w:rPr>
      </w:pPr>
      <w:r w:rsidRPr="00CB10D8">
        <w:rPr>
          <w:rFonts w:asciiTheme="minorBidi" w:hAnsiTheme="minorBidi" w:cstheme="minorBidi"/>
        </w:rPr>
        <w:lastRenderedPageBreak/>
        <w:t xml:space="preserve">The </w:t>
      </w:r>
      <w:r w:rsidR="00173290" w:rsidRPr="00CB10D8">
        <w:rPr>
          <w:rFonts w:asciiTheme="minorBidi" w:hAnsiTheme="minorBidi" w:cstheme="minorBidi"/>
        </w:rPr>
        <w:t xml:space="preserve">West Punjab experienced </w:t>
      </w:r>
      <w:r w:rsidRPr="00CB10D8">
        <w:rPr>
          <w:rFonts w:asciiTheme="minorBidi" w:hAnsiTheme="minorBidi" w:cstheme="minorBidi"/>
        </w:rPr>
        <w:t>the most extensive form</w:t>
      </w:r>
      <w:r w:rsidR="00EB2F00" w:rsidRPr="00CB10D8">
        <w:rPr>
          <w:rFonts w:asciiTheme="minorBidi" w:hAnsiTheme="minorBidi" w:cstheme="minorBidi"/>
        </w:rPr>
        <w:t xml:space="preserve"> </w:t>
      </w:r>
      <w:r w:rsidRPr="00CB10D8">
        <w:rPr>
          <w:rFonts w:asciiTheme="minorBidi" w:hAnsiTheme="minorBidi" w:cstheme="minorBidi"/>
        </w:rPr>
        <w:t xml:space="preserve">of socio-economic </w:t>
      </w:r>
      <w:r w:rsidR="00173290" w:rsidRPr="00CB10D8">
        <w:rPr>
          <w:rFonts w:asciiTheme="minorBidi" w:hAnsiTheme="minorBidi" w:cstheme="minorBidi"/>
        </w:rPr>
        <w:t xml:space="preserve">transformation by </w:t>
      </w:r>
      <w:r w:rsidRPr="00CB10D8">
        <w:rPr>
          <w:rFonts w:asciiTheme="minorBidi" w:hAnsiTheme="minorBidi" w:cstheme="minorBidi"/>
        </w:rPr>
        <w:t xml:space="preserve">the British in </w:t>
      </w:r>
      <w:r w:rsidR="00173290" w:rsidRPr="00CB10D8">
        <w:rPr>
          <w:rFonts w:asciiTheme="minorBidi" w:hAnsiTheme="minorBidi" w:cstheme="minorBidi"/>
        </w:rPr>
        <w:t>S</w:t>
      </w:r>
      <w:r w:rsidRPr="00CB10D8">
        <w:rPr>
          <w:rFonts w:asciiTheme="minorBidi" w:hAnsiTheme="minorBidi" w:cstheme="minorBidi"/>
        </w:rPr>
        <w:t xml:space="preserve">outh Asia. The agricultural colonisation </w:t>
      </w:r>
      <w:r w:rsidR="00173290" w:rsidRPr="00CB10D8">
        <w:rPr>
          <w:rFonts w:asciiTheme="minorBidi" w:hAnsiTheme="minorBidi" w:cstheme="minorBidi"/>
        </w:rPr>
        <w:t xml:space="preserve">revolutionized the </w:t>
      </w:r>
      <w:r w:rsidRPr="00CB10D8">
        <w:rPr>
          <w:rFonts w:asciiTheme="minorBidi" w:hAnsiTheme="minorBidi" w:cstheme="minorBidi"/>
        </w:rPr>
        <w:t>Punjab</w:t>
      </w:r>
      <w:r w:rsidR="00173290" w:rsidRPr="00CB10D8">
        <w:rPr>
          <w:rFonts w:asciiTheme="minorBidi" w:hAnsiTheme="minorBidi" w:cstheme="minorBidi"/>
        </w:rPr>
        <w:t>’s agriculture. To extract maximum benefit from Punjab’s potential resources, centralized administrative structur</w:t>
      </w:r>
      <w:r w:rsidR="009C3A48" w:rsidRPr="00CB10D8">
        <w:rPr>
          <w:rFonts w:asciiTheme="minorBidi" w:hAnsiTheme="minorBidi" w:cstheme="minorBidi"/>
        </w:rPr>
        <w:t>e</w:t>
      </w:r>
      <w:r w:rsidRPr="00CB10D8">
        <w:rPr>
          <w:rFonts w:asciiTheme="minorBidi" w:hAnsiTheme="minorBidi" w:cstheme="minorBidi"/>
        </w:rPr>
        <w:t xml:space="preserve"> </w:t>
      </w:r>
      <w:r w:rsidR="009C3A48" w:rsidRPr="00CB10D8">
        <w:rPr>
          <w:rFonts w:asciiTheme="minorBidi" w:hAnsiTheme="minorBidi" w:cstheme="minorBidi"/>
        </w:rPr>
        <w:t xml:space="preserve">was formed to preserve the Punjab’s </w:t>
      </w:r>
      <w:proofErr w:type="spellStart"/>
      <w:r w:rsidR="009C3A48" w:rsidRPr="00CB10D8">
        <w:rPr>
          <w:rFonts w:asciiTheme="minorBidi" w:hAnsiTheme="minorBidi" w:cstheme="minorBidi"/>
        </w:rPr>
        <w:t>tranquility</w:t>
      </w:r>
      <w:proofErr w:type="spellEnd"/>
      <w:r w:rsidR="009C3A48" w:rsidRPr="00CB10D8">
        <w:rPr>
          <w:rFonts w:asciiTheme="minorBidi" w:hAnsiTheme="minorBidi" w:cstheme="minorBidi"/>
        </w:rPr>
        <w:t>. Local elite as colonial collaborators served as hinges between state and people to consolidate Imperial control.</w:t>
      </w:r>
      <w:r w:rsidR="00EB2F00" w:rsidRPr="00CB10D8">
        <w:rPr>
          <w:rFonts w:asciiTheme="minorBidi" w:hAnsiTheme="minorBidi" w:cstheme="minorBidi"/>
        </w:rPr>
        <w:t xml:space="preserve"> </w:t>
      </w:r>
      <w:r w:rsidR="009C3A48" w:rsidRPr="00CB10D8">
        <w:rPr>
          <w:rFonts w:asciiTheme="minorBidi" w:hAnsiTheme="minorBidi" w:cstheme="minorBidi"/>
        </w:rPr>
        <w:t xml:space="preserve">The economic policies in Punjab were seen as </w:t>
      </w:r>
      <w:r w:rsidRPr="00CB10D8">
        <w:rPr>
          <w:rFonts w:asciiTheme="minorBidi" w:hAnsiTheme="minorBidi" w:cstheme="minorBidi"/>
        </w:rPr>
        <w:t xml:space="preserve">imperial benevolence, </w:t>
      </w:r>
      <w:r w:rsidR="009C3A48" w:rsidRPr="00CB10D8">
        <w:rPr>
          <w:rFonts w:asciiTheme="minorBidi" w:hAnsiTheme="minorBidi" w:cstheme="minorBidi"/>
        </w:rPr>
        <w:t>which was refutation o</w:t>
      </w:r>
      <w:r w:rsidRPr="00CB10D8">
        <w:rPr>
          <w:rFonts w:asciiTheme="minorBidi" w:hAnsiTheme="minorBidi" w:cstheme="minorBidi"/>
        </w:rPr>
        <w:t>f the argument</w:t>
      </w:r>
      <w:r w:rsidR="009C3A48" w:rsidRPr="00CB10D8">
        <w:rPr>
          <w:rFonts w:asciiTheme="minorBidi" w:hAnsiTheme="minorBidi" w:cstheme="minorBidi"/>
        </w:rPr>
        <w:t xml:space="preserve"> </w:t>
      </w:r>
      <w:r w:rsidRPr="00CB10D8">
        <w:rPr>
          <w:rFonts w:asciiTheme="minorBidi" w:hAnsiTheme="minorBidi" w:cstheme="minorBidi"/>
        </w:rPr>
        <w:t>that imperialism had a destructive impact on the subject economies.</w:t>
      </w:r>
      <w:r w:rsidR="00EB2F00" w:rsidRPr="00CB10D8">
        <w:rPr>
          <w:rFonts w:asciiTheme="minorBidi" w:hAnsiTheme="minorBidi" w:cstheme="minorBidi"/>
        </w:rPr>
        <w:t xml:space="preserve"> </w:t>
      </w:r>
      <w:r w:rsidR="009C3A48" w:rsidRPr="00CB10D8">
        <w:rPr>
          <w:rFonts w:asciiTheme="minorBidi" w:hAnsiTheme="minorBidi" w:cstheme="minorBidi"/>
        </w:rPr>
        <w:t>D</w:t>
      </w:r>
      <w:r w:rsidRPr="00CB10D8">
        <w:rPr>
          <w:rFonts w:asciiTheme="minorBidi" w:hAnsiTheme="minorBidi" w:cstheme="minorBidi"/>
        </w:rPr>
        <w:t>espite significant economic growth, the Punjab remained an</w:t>
      </w:r>
      <w:r w:rsidR="00EB2F00" w:rsidRPr="00CB10D8">
        <w:rPr>
          <w:rFonts w:asciiTheme="minorBidi" w:hAnsiTheme="minorBidi" w:cstheme="minorBidi"/>
        </w:rPr>
        <w:t xml:space="preserve"> </w:t>
      </w:r>
      <w:r w:rsidRPr="00CB10D8">
        <w:rPr>
          <w:rFonts w:asciiTheme="minorBidi" w:hAnsiTheme="minorBidi" w:cstheme="minorBidi"/>
        </w:rPr>
        <w:t xml:space="preserve">underdeveloped region. </w:t>
      </w:r>
      <w:r w:rsidR="00C47FEC" w:rsidRPr="00CB10D8">
        <w:rPr>
          <w:rFonts w:asciiTheme="minorBidi" w:hAnsiTheme="minorBidi" w:cstheme="minorBidi"/>
        </w:rPr>
        <w:t xml:space="preserve">The social structure of the Punjab </w:t>
      </w:r>
      <w:r w:rsidR="009C3A48" w:rsidRPr="00CB10D8">
        <w:rPr>
          <w:rFonts w:asciiTheme="minorBidi" w:hAnsiTheme="minorBidi" w:cstheme="minorBidi"/>
        </w:rPr>
        <w:t>represented</w:t>
      </w:r>
      <w:r w:rsidR="00C47FEC" w:rsidRPr="00CB10D8">
        <w:rPr>
          <w:rFonts w:asciiTheme="minorBidi" w:hAnsiTheme="minorBidi" w:cstheme="minorBidi"/>
        </w:rPr>
        <w:t xml:space="preserve"> a backward economy</w:t>
      </w:r>
      <w:r w:rsidR="009C3A48" w:rsidRPr="00CB10D8">
        <w:rPr>
          <w:rFonts w:asciiTheme="minorBidi" w:hAnsiTheme="minorBidi" w:cstheme="minorBidi"/>
        </w:rPr>
        <w:t xml:space="preserve"> with debts and poverty. This entire situation was hostile to economic development.</w:t>
      </w:r>
    </w:p>
    <w:p w14:paraId="40316262" w14:textId="77777777" w:rsidR="006A5B7E" w:rsidRPr="00CB10D8" w:rsidRDefault="00C24639" w:rsidP="001667C6">
      <w:pPr>
        <w:pStyle w:val="PARA"/>
        <w:rPr>
          <w:rFonts w:asciiTheme="minorBidi" w:hAnsiTheme="minorBidi" w:cstheme="minorBidi"/>
        </w:rPr>
      </w:pPr>
      <w:r w:rsidRPr="00CB10D8">
        <w:rPr>
          <w:rFonts w:asciiTheme="minorBidi" w:hAnsiTheme="minorBidi" w:cstheme="minorBidi"/>
        </w:rPr>
        <w:t xml:space="preserve">The fallout of colonial rule was more disastrous on the barani regions like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district in the north</w:t>
      </w:r>
      <w:r w:rsidR="00B62030" w:rsidRPr="00CB10D8">
        <w:rPr>
          <w:rFonts w:asciiTheme="minorBidi" w:hAnsiTheme="minorBidi" w:cstheme="minorBidi"/>
        </w:rPr>
        <w:t>-</w:t>
      </w:r>
      <w:r w:rsidRPr="00CB10D8">
        <w:rPr>
          <w:rFonts w:asciiTheme="minorBidi" w:hAnsiTheme="minorBidi" w:cstheme="minorBidi"/>
        </w:rPr>
        <w:t xml:space="preserve">west of the Punjab. The people here have generally opted for military and similar other professions. The landed elite as intermediaries acted as recruiting agents, helped in asserting their authority over natives to extract revenue and precluded all possibilities of progress. </w:t>
      </w:r>
      <w:r w:rsidR="00347312" w:rsidRPr="00CB10D8">
        <w:rPr>
          <w:rFonts w:asciiTheme="minorBidi" w:hAnsiTheme="minorBidi" w:cstheme="minorBidi"/>
          <w:bCs/>
        </w:rPr>
        <w:t xml:space="preserve">The investment on </w:t>
      </w:r>
      <w:proofErr w:type="spellStart"/>
      <w:r w:rsidR="00347312" w:rsidRPr="00CB10D8">
        <w:rPr>
          <w:rFonts w:asciiTheme="minorBidi" w:hAnsiTheme="minorBidi" w:cstheme="minorBidi"/>
          <w:bCs/>
        </w:rPr>
        <w:t>Mianwali</w:t>
      </w:r>
      <w:proofErr w:type="spellEnd"/>
      <w:r w:rsidR="00347312" w:rsidRPr="00CB10D8">
        <w:rPr>
          <w:rFonts w:asciiTheme="minorBidi" w:hAnsiTheme="minorBidi" w:cstheme="minorBidi"/>
          <w:bCs/>
        </w:rPr>
        <w:t xml:space="preserve"> </w:t>
      </w:r>
      <w:r w:rsidRPr="00CB10D8">
        <w:rPr>
          <w:rFonts w:asciiTheme="minorBidi" w:hAnsiTheme="minorBidi" w:cstheme="minorBidi"/>
          <w:bCs/>
        </w:rPr>
        <w:t>d</w:t>
      </w:r>
      <w:r w:rsidR="00347312" w:rsidRPr="00CB10D8">
        <w:rPr>
          <w:rFonts w:asciiTheme="minorBidi" w:hAnsiTheme="minorBidi" w:cstheme="minorBidi"/>
          <w:bCs/>
        </w:rPr>
        <w:t>istrict was not considered cost effective as it was not likely to yield desirable output. Hence the agricultural prospects were not in consonance with the British ideology which believed that investment must yield economic benefits.</w:t>
      </w:r>
      <w:r w:rsidR="00347312" w:rsidRPr="00CB10D8">
        <w:rPr>
          <w:rFonts w:asciiTheme="minorBidi" w:hAnsiTheme="minorBidi" w:cstheme="minorBidi"/>
        </w:rPr>
        <w:t xml:space="preserve"> </w:t>
      </w:r>
      <w:r w:rsidR="006A5B7E" w:rsidRPr="00CB10D8">
        <w:rPr>
          <w:rFonts w:asciiTheme="minorBidi" w:hAnsiTheme="minorBidi" w:cstheme="minorBidi"/>
        </w:rPr>
        <w:t xml:space="preserve">Colonial state did not invest </w:t>
      </w:r>
      <w:r w:rsidR="00347312" w:rsidRPr="00CB10D8">
        <w:rPr>
          <w:rFonts w:asciiTheme="minorBidi" w:hAnsiTheme="minorBidi" w:cstheme="minorBidi"/>
        </w:rPr>
        <w:t>equally on all areas but only where it was profitable.</w:t>
      </w:r>
      <w:r w:rsidRPr="00CB10D8">
        <w:rPr>
          <w:rFonts w:asciiTheme="minorBidi" w:hAnsiTheme="minorBidi" w:cstheme="minorBidi"/>
        </w:rPr>
        <w:t xml:space="preserve"> Colonial state sustained, controlled and managed tribal indigenous institutions to consolidate imperial control over society at the expanse of the benevolence of local people, which left </w:t>
      </w:r>
      <w:proofErr w:type="spellStart"/>
      <w:r w:rsidRPr="00CB10D8">
        <w:rPr>
          <w:rFonts w:asciiTheme="minorBidi" w:hAnsiTheme="minorBidi" w:cstheme="minorBidi"/>
        </w:rPr>
        <w:t>Mianwali</w:t>
      </w:r>
      <w:proofErr w:type="spellEnd"/>
      <w:r w:rsidRPr="00CB10D8">
        <w:rPr>
          <w:rFonts w:asciiTheme="minorBidi" w:hAnsiTheme="minorBidi" w:cstheme="minorBidi"/>
        </w:rPr>
        <w:t xml:space="preserve"> distinctively backward and essentially tribal under the British rule.</w:t>
      </w:r>
    </w:p>
    <w:sectPr w:rsidR="006A5B7E" w:rsidRPr="00CB10D8" w:rsidSect="00CB10D8">
      <w:headerReference w:type="even" r:id="rId8"/>
      <w:headerReference w:type="default" r:id="rId9"/>
      <w:pgSz w:w="12240" w:h="15840" w:code="1"/>
      <w:pgMar w:top="2520" w:right="2880" w:bottom="2520" w:left="2880" w:header="2016" w:footer="2016" w:gutter="0"/>
      <w:pgNumType w:start="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A3C1" w14:textId="77777777" w:rsidR="00996AFB" w:rsidRDefault="00996AFB" w:rsidP="007F04AA">
      <w:r>
        <w:separator/>
      </w:r>
    </w:p>
  </w:endnote>
  <w:endnote w:type="continuationSeparator" w:id="0">
    <w:p w14:paraId="46856BAB" w14:textId="77777777" w:rsidR="00996AFB" w:rsidRDefault="00996AFB" w:rsidP="007F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Nafees Nastaleeq">
    <w:altName w:val="Segoe UI"/>
    <w:charset w:val="00"/>
    <w:family w:val="auto"/>
    <w:pitch w:val="variable"/>
    <w:sig w:usb0="00002007" w:usb1="00000000" w:usb2="00000000"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7F15" w14:textId="77777777" w:rsidR="00996AFB" w:rsidRDefault="00996AFB" w:rsidP="007F04AA">
      <w:r>
        <w:separator/>
      </w:r>
    </w:p>
  </w:footnote>
  <w:footnote w:type="continuationSeparator" w:id="0">
    <w:p w14:paraId="05377319" w14:textId="77777777" w:rsidR="00996AFB" w:rsidRDefault="00996AFB" w:rsidP="007F04AA">
      <w:r>
        <w:continuationSeparator/>
      </w:r>
    </w:p>
  </w:footnote>
  <w:footnote w:id="1">
    <w:p w14:paraId="6D6BAEBE"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sym w:font="Symbol" w:char="F02A"/>
      </w:r>
      <w:r w:rsidRPr="00C46046">
        <w:t xml:space="preserve"> </w:t>
      </w:r>
      <w:r w:rsidRPr="00C46046">
        <w:tab/>
        <w:t>Assistant Professor, Department of History, Forman Christian College University, Lahore.</w:t>
      </w:r>
    </w:p>
  </w:footnote>
  <w:footnote w:id="2">
    <w:p w14:paraId="571B9BAB" w14:textId="77777777" w:rsidR="00365D44" w:rsidRPr="00C46046" w:rsidRDefault="00365D44" w:rsidP="0042124A">
      <w:pPr>
        <w:pStyle w:val="FootnoteText"/>
        <w:rPr>
          <w:i/>
        </w:rPr>
      </w:pPr>
      <w:r w:rsidRPr="00C46046">
        <w:rPr>
          <w:rStyle w:val="FootnoteReference"/>
          <w:rFonts w:asciiTheme="minorBidi" w:hAnsiTheme="minorBidi" w:cstheme="minorBidi"/>
          <w:sz w:val="18"/>
          <w:szCs w:val="18"/>
          <w:vertAlign w:val="baseline"/>
        </w:rPr>
        <w:footnoteRef/>
      </w:r>
      <w:r w:rsidRPr="00C46046">
        <w:t xml:space="preserve"> </w:t>
      </w:r>
      <w:r w:rsidRPr="00C46046">
        <w:tab/>
        <w:t>Ian Talbot</w:t>
      </w:r>
      <w:r w:rsidRPr="00C46046">
        <w:rPr>
          <w:i/>
        </w:rPr>
        <w:t xml:space="preserve">, </w:t>
      </w:r>
      <w:r w:rsidRPr="00E15497">
        <w:rPr>
          <w:i/>
          <w:iCs/>
        </w:rPr>
        <w:t>Punjab and Raj</w:t>
      </w:r>
      <w:r w:rsidRPr="00C46046">
        <w:t xml:space="preserve"> </w:t>
      </w:r>
      <w:r w:rsidRPr="00C216F4">
        <w:rPr>
          <w:i/>
          <w:iCs/>
        </w:rPr>
        <w:t>1849-1947</w:t>
      </w:r>
      <w:r w:rsidRPr="00C46046">
        <w:t xml:space="preserve"> (Delhi: Manohar Publications, 1988), 34</w:t>
      </w:r>
      <w:r>
        <w:t>.</w:t>
      </w:r>
      <w:r w:rsidRPr="00C46046">
        <w:t xml:space="preserve"> Also see</w:t>
      </w:r>
      <w:r>
        <w:t>,</w:t>
      </w:r>
      <w:r w:rsidRPr="00C46046">
        <w:t xml:space="preserve"> Tan Tai Yong, </w:t>
      </w:r>
      <w:r w:rsidRPr="00E15497">
        <w:rPr>
          <w:i/>
          <w:iCs/>
        </w:rPr>
        <w:t>The Garrison State: The Military, Government and Society in Colonial Punjab</w:t>
      </w:r>
      <w:r w:rsidRPr="00C216F4">
        <w:rPr>
          <w:i/>
          <w:iCs/>
        </w:rPr>
        <w:t>, 1849-1947</w:t>
      </w:r>
      <w:r w:rsidRPr="00C46046">
        <w:t xml:space="preserve"> (New Delhi: Sage Publications, 2005), 24</w:t>
      </w:r>
      <w:r>
        <w:t>.</w:t>
      </w:r>
    </w:p>
  </w:footnote>
  <w:footnote w:id="3">
    <w:p w14:paraId="592FD7A5"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Yong,</w:t>
      </w:r>
      <w:r>
        <w:t xml:space="preserve"> </w:t>
      </w:r>
      <w:r w:rsidRPr="009B5982">
        <w:rPr>
          <w:i/>
          <w:iCs/>
        </w:rPr>
        <w:t>The Garrison State</w:t>
      </w:r>
      <w:r w:rsidRPr="00C46046">
        <w:t>,</w:t>
      </w:r>
      <w:r>
        <w:t xml:space="preserve"> </w:t>
      </w:r>
      <w:r w:rsidRPr="00C46046">
        <w:t>34</w:t>
      </w:r>
      <w:r>
        <w:t>.</w:t>
      </w:r>
    </w:p>
  </w:footnote>
  <w:footnote w:id="4">
    <w:p w14:paraId="1B70BDB2"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Ch.</w:t>
      </w:r>
      <w:r>
        <w:t xml:space="preserve"> </w:t>
      </w:r>
      <w:r w:rsidRPr="00C46046">
        <w:t xml:space="preserve">Muhammad Ashraf, </w:t>
      </w:r>
      <w:r w:rsidRPr="009B5982">
        <w:rPr>
          <w:i/>
          <w:iCs/>
        </w:rPr>
        <w:t>Officers of the Punjab Commission, 1849-1879</w:t>
      </w:r>
      <w:r w:rsidRPr="00C46046">
        <w:t xml:space="preserve"> (Lahore: Neda Publishers, 1996), 21-22.</w:t>
      </w:r>
    </w:p>
  </w:footnote>
  <w:footnote w:id="5">
    <w:p w14:paraId="4F2A0697"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B.</w:t>
      </w:r>
      <w:r>
        <w:t xml:space="preserve"> </w:t>
      </w:r>
      <w:r w:rsidRPr="00C46046">
        <w:t>S.</w:t>
      </w:r>
      <w:r>
        <w:t xml:space="preserve"> </w:t>
      </w:r>
      <w:proofErr w:type="spellStart"/>
      <w:r w:rsidRPr="00C46046">
        <w:t>Nijjar</w:t>
      </w:r>
      <w:proofErr w:type="spellEnd"/>
      <w:r w:rsidRPr="00C46046">
        <w:t xml:space="preserve">, </w:t>
      </w:r>
      <w:r w:rsidRPr="009B5982">
        <w:rPr>
          <w:i/>
          <w:iCs/>
        </w:rPr>
        <w:t xml:space="preserve">Punjab </w:t>
      </w:r>
      <w:r>
        <w:rPr>
          <w:i/>
          <w:iCs/>
        </w:rPr>
        <w:t>U</w:t>
      </w:r>
      <w:r w:rsidRPr="009B5982">
        <w:rPr>
          <w:i/>
          <w:iCs/>
        </w:rPr>
        <w:t xml:space="preserve">nder the British </w:t>
      </w:r>
      <w:r>
        <w:rPr>
          <w:i/>
          <w:iCs/>
        </w:rPr>
        <w:t>R</w:t>
      </w:r>
      <w:r w:rsidRPr="009B5982">
        <w:rPr>
          <w:i/>
          <w:iCs/>
        </w:rPr>
        <w:t>ule 1849-1947</w:t>
      </w:r>
      <w:r w:rsidRPr="00C46046">
        <w:t xml:space="preserve"> (Lahore: Book Traders),</w:t>
      </w:r>
      <w:r>
        <w:t xml:space="preserve"> </w:t>
      </w:r>
      <w:r w:rsidRPr="00C46046">
        <w:t>44</w:t>
      </w:r>
      <w:r>
        <w:t>.</w:t>
      </w:r>
      <w:r w:rsidRPr="00C46046">
        <w:t xml:space="preserve"> Also see, Thomas. R. Metcalf, </w:t>
      </w:r>
      <w:r w:rsidRPr="007B4339">
        <w:rPr>
          <w:i/>
          <w:iCs/>
        </w:rPr>
        <w:t>Land, Landlords and the British Raj: Northern India in the Nineteenth Century</w:t>
      </w:r>
      <w:r w:rsidRPr="00C46046">
        <w:t xml:space="preserve"> (Berkeley: University of California Press, 1979), 9</w:t>
      </w:r>
      <w:r>
        <w:t>.</w:t>
      </w:r>
    </w:p>
  </w:footnote>
  <w:footnote w:id="6">
    <w:p w14:paraId="1A4BC026"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C46046">
        <w:t>Nijjar</w:t>
      </w:r>
      <w:proofErr w:type="spellEnd"/>
      <w:r w:rsidRPr="00C46046">
        <w:rPr>
          <w:i/>
        </w:rPr>
        <w:t xml:space="preserve">, </w:t>
      </w:r>
      <w:r w:rsidRPr="001F2439">
        <w:rPr>
          <w:i/>
          <w:iCs/>
        </w:rPr>
        <w:t>Punjab Under the British Rule</w:t>
      </w:r>
      <w:r w:rsidRPr="00C46046">
        <w:t>,</w:t>
      </w:r>
      <w:r>
        <w:t xml:space="preserve"> </w:t>
      </w:r>
      <w:r w:rsidRPr="00C46046">
        <w:t>46</w:t>
      </w:r>
      <w:r>
        <w:t>. Also</w:t>
      </w:r>
      <w:r w:rsidRPr="00C46046">
        <w:t xml:space="preserve"> see</w:t>
      </w:r>
      <w:r>
        <w:t>,</w:t>
      </w:r>
      <w:r w:rsidRPr="00C46046">
        <w:t xml:space="preserve"> Richard G. Fox, </w:t>
      </w:r>
      <w:r w:rsidRPr="00E15497">
        <w:rPr>
          <w:i/>
          <w:iCs/>
        </w:rPr>
        <w:t>Lions of the Punjab</w:t>
      </w:r>
      <w:r w:rsidRPr="00C46046">
        <w:t xml:space="preserve"> (California: </w:t>
      </w:r>
      <w:r>
        <w:t xml:space="preserve">University of California Press, </w:t>
      </w:r>
      <w:r w:rsidRPr="00C46046">
        <w:t>1985)</w:t>
      </w:r>
      <w:r>
        <w:t>.</w:t>
      </w:r>
    </w:p>
  </w:footnote>
  <w:footnote w:id="7">
    <w:p w14:paraId="67173DDB"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C46046">
        <w:t>Nijjar</w:t>
      </w:r>
      <w:proofErr w:type="spellEnd"/>
      <w:r w:rsidRPr="00C46046">
        <w:rPr>
          <w:i/>
        </w:rPr>
        <w:t xml:space="preserve">, </w:t>
      </w:r>
      <w:r w:rsidRPr="00D31C18">
        <w:rPr>
          <w:i/>
          <w:iCs/>
        </w:rPr>
        <w:t>Punjab Under the British R</w:t>
      </w:r>
      <w:r w:rsidR="00D31C18">
        <w:rPr>
          <w:i/>
          <w:iCs/>
        </w:rPr>
        <w:t>u</w:t>
      </w:r>
      <w:r w:rsidRPr="00D31C18">
        <w:rPr>
          <w:i/>
          <w:iCs/>
        </w:rPr>
        <w:t>le</w:t>
      </w:r>
      <w:r w:rsidRPr="00C46046">
        <w:t>,</w:t>
      </w:r>
      <w:r>
        <w:t xml:space="preserve"> </w:t>
      </w:r>
      <w:r w:rsidRPr="00C46046">
        <w:t>46</w:t>
      </w:r>
      <w:r>
        <w:t>.</w:t>
      </w:r>
    </w:p>
  </w:footnote>
  <w:footnote w:id="8">
    <w:p w14:paraId="01ACE26A"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Colonial officers were delegated triple powers, criminal, fiscal and civil at various levels and in multiple capacities. The board of administration was assigned complete authority to control and supervise all administrative, judicial and revenue departments. Members of the board possessed powers in revenue matters, power of confirming, village settlements, reducing enormous assessments and consigning balances of revenue. </w:t>
      </w:r>
    </w:p>
  </w:footnote>
  <w:footnote w:id="9">
    <w:p w14:paraId="6076A68A"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Mustafa Kamal Pasha,</w:t>
      </w:r>
      <w:r w:rsidRPr="00C46046">
        <w:rPr>
          <w:i/>
        </w:rPr>
        <w:t xml:space="preserve"> </w:t>
      </w:r>
      <w:r w:rsidRPr="0042124A">
        <w:rPr>
          <w:i/>
          <w:iCs/>
        </w:rPr>
        <w:t>Colonial Political Economy</w:t>
      </w:r>
      <w:r w:rsidRPr="00C46046">
        <w:t xml:space="preserve"> (Karachi: Oxford University Press, 1998),</w:t>
      </w:r>
      <w:r>
        <w:t xml:space="preserve"> </w:t>
      </w:r>
      <w:r w:rsidRPr="00C46046">
        <w:t>161</w:t>
      </w:r>
      <w:r>
        <w:t>. A</w:t>
      </w:r>
      <w:r w:rsidRPr="00C46046">
        <w:t>lso see</w:t>
      </w:r>
      <w:r>
        <w:t>,</w:t>
      </w:r>
      <w:r w:rsidRPr="00C46046">
        <w:t xml:space="preserve"> Ashraf, </w:t>
      </w:r>
      <w:r w:rsidRPr="00365D44">
        <w:rPr>
          <w:i/>
          <w:iCs/>
        </w:rPr>
        <w:t>Officers of the Punjab Commission</w:t>
      </w:r>
      <w:r w:rsidRPr="00C46046">
        <w:t>, 317.</w:t>
      </w:r>
    </w:p>
  </w:footnote>
  <w:footnote w:id="10">
    <w:p w14:paraId="42DFF884" w14:textId="77777777" w:rsidR="00365D44" w:rsidRPr="00C46046" w:rsidRDefault="00365D44" w:rsidP="009725AE">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Pasha,</w:t>
      </w:r>
      <w:r>
        <w:t xml:space="preserve"> </w:t>
      </w:r>
      <w:r w:rsidRPr="009725AE">
        <w:rPr>
          <w:i/>
          <w:iCs/>
        </w:rPr>
        <w:t>Colonial Political Economy</w:t>
      </w:r>
      <w:r w:rsidRPr="00C46046">
        <w:t>,</w:t>
      </w:r>
      <w:r>
        <w:t xml:space="preserve"> </w:t>
      </w:r>
      <w:r w:rsidRPr="00C46046">
        <w:t>162. Also see</w:t>
      </w:r>
      <w:r>
        <w:t>,</w:t>
      </w:r>
      <w:r w:rsidRPr="00C46046">
        <w:t xml:space="preserve"> Zahid Chaudhry,</w:t>
      </w:r>
      <w:r w:rsidRPr="00C46046">
        <w:rPr>
          <w:i/>
        </w:rPr>
        <w:t xml:space="preserve"> </w:t>
      </w:r>
      <w:r w:rsidRPr="00365D44">
        <w:rPr>
          <w:i/>
          <w:iCs/>
        </w:rPr>
        <w:t xml:space="preserve">Muslim Punjab ka </w:t>
      </w:r>
      <w:proofErr w:type="spellStart"/>
      <w:r w:rsidRPr="00365D44">
        <w:rPr>
          <w:i/>
          <w:iCs/>
        </w:rPr>
        <w:t>Siyasi</w:t>
      </w:r>
      <w:proofErr w:type="spellEnd"/>
      <w:r w:rsidRPr="00365D44">
        <w:rPr>
          <w:i/>
          <w:iCs/>
        </w:rPr>
        <w:t xml:space="preserve"> </w:t>
      </w:r>
      <w:proofErr w:type="spellStart"/>
      <w:r w:rsidRPr="00365D44">
        <w:rPr>
          <w:i/>
          <w:iCs/>
        </w:rPr>
        <w:t>Irtiqa</w:t>
      </w:r>
      <w:proofErr w:type="spellEnd"/>
      <w:r w:rsidRPr="00C46046">
        <w:t xml:space="preserve"> 1849-1947 </w:t>
      </w:r>
      <w:r w:rsidR="00EE748F">
        <w:t xml:space="preserve">[Urdu: Political Evolution of the British Punjab] </w:t>
      </w:r>
      <w:r w:rsidRPr="00C46046">
        <w:t xml:space="preserve">(Lahore: </w:t>
      </w:r>
      <w:proofErr w:type="spellStart"/>
      <w:r w:rsidRPr="00C46046">
        <w:t>Idara</w:t>
      </w:r>
      <w:proofErr w:type="spellEnd"/>
      <w:r w:rsidRPr="00C46046">
        <w:t>-e-</w:t>
      </w:r>
      <w:proofErr w:type="spellStart"/>
      <w:r w:rsidRPr="00C46046">
        <w:t>Mutalia</w:t>
      </w:r>
      <w:proofErr w:type="spellEnd"/>
      <w:r w:rsidRPr="00C46046">
        <w:t>-e-Tarikh),</w:t>
      </w:r>
      <w:r>
        <w:t xml:space="preserve"> </w:t>
      </w:r>
      <w:r w:rsidRPr="00C46046">
        <w:t>26</w:t>
      </w:r>
      <w:r>
        <w:t>.</w:t>
      </w:r>
      <w:r w:rsidRPr="00C46046">
        <w:t xml:space="preserve"> </w:t>
      </w:r>
    </w:p>
  </w:footnote>
  <w:footnote w:id="11">
    <w:p w14:paraId="254DBE84"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Hugh Kennedy </w:t>
      </w:r>
      <w:proofErr w:type="spellStart"/>
      <w:r w:rsidRPr="00C46046">
        <w:t>Trevaskis</w:t>
      </w:r>
      <w:proofErr w:type="spellEnd"/>
      <w:r w:rsidRPr="00C46046">
        <w:t xml:space="preserve">, </w:t>
      </w:r>
      <w:r w:rsidRPr="00757CC3">
        <w:rPr>
          <w:i/>
          <w:iCs/>
        </w:rPr>
        <w:t xml:space="preserve">The Land of the Five Rivers: An Economic History of the Punjab </w:t>
      </w:r>
      <w:proofErr w:type="gramStart"/>
      <w:r w:rsidRPr="00757CC3">
        <w:rPr>
          <w:i/>
          <w:iCs/>
        </w:rPr>
        <w:t>From</w:t>
      </w:r>
      <w:proofErr w:type="gramEnd"/>
      <w:r w:rsidRPr="00757CC3">
        <w:rPr>
          <w:i/>
          <w:iCs/>
        </w:rPr>
        <w:t xml:space="preserve"> the Earliest Times to the Year of Grace 1890</w:t>
      </w:r>
      <w:r w:rsidRPr="00C46046">
        <w:t xml:space="preserve"> (London: Oxford University Press, 1928). Talbot, </w:t>
      </w:r>
      <w:r w:rsidRPr="00757CC3">
        <w:rPr>
          <w:i/>
          <w:iCs/>
        </w:rPr>
        <w:t>Punjab and the Raj</w:t>
      </w:r>
      <w:r w:rsidRPr="00C46046">
        <w:t>, 56.</w:t>
      </w:r>
    </w:p>
  </w:footnote>
  <w:footnote w:id="12">
    <w:p w14:paraId="32928A46"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Christopher </w:t>
      </w:r>
      <w:proofErr w:type="spellStart"/>
      <w:r w:rsidRPr="00C46046">
        <w:t>Bayly</w:t>
      </w:r>
      <w:proofErr w:type="spellEnd"/>
      <w:r w:rsidRPr="00C46046">
        <w:t xml:space="preserve"> “Patrons and Politics in North Ind</w:t>
      </w:r>
      <w:r w:rsidR="00757CC3">
        <w:t>ia”, I</w:t>
      </w:r>
      <w:r w:rsidRPr="00C46046">
        <w:t xml:space="preserve">n </w:t>
      </w:r>
      <w:r w:rsidRPr="00757CC3">
        <w:rPr>
          <w:i/>
          <w:iCs/>
        </w:rPr>
        <w:t>Locality, Province and Nation: Essays on Indian Politics</w:t>
      </w:r>
      <w:r w:rsidRPr="00C46046">
        <w:t>, 1870-1940</w:t>
      </w:r>
      <w:r w:rsidR="00757CC3">
        <w:t xml:space="preserve">, eds., </w:t>
      </w:r>
      <w:r w:rsidR="00757CC3" w:rsidRPr="00C46046">
        <w:t xml:space="preserve">Anil Seal, Gordon Johnson and John Gallagher </w:t>
      </w:r>
      <w:r w:rsidRPr="00C46046">
        <w:t>(Cambridge: Cambridge University Press,</w:t>
      </w:r>
      <w:r w:rsidR="00757CC3">
        <w:t xml:space="preserve"> </w:t>
      </w:r>
      <w:r w:rsidRPr="00C46046">
        <w:t xml:space="preserve">1973). Thomas. R. Metcalf, </w:t>
      </w:r>
      <w:r w:rsidRPr="00B323BE">
        <w:rPr>
          <w:i/>
          <w:iCs/>
        </w:rPr>
        <w:t>Land, Landlords and the British Raj: Northern India in the Nineteenth Century</w:t>
      </w:r>
      <w:r w:rsidRPr="00C46046">
        <w:t xml:space="preserve"> (Berkeley: University of California Press, 1979). David Gilmartin, </w:t>
      </w:r>
      <w:r w:rsidRPr="00B323BE">
        <w:rPr>
          <w:i/>
          <w:iCs/>
        </w:rPr>
        <w:t>Empire and Islam: Punjab and the Making of Pakistan</w:t>
      </w:r>
      <w:r w:rsidRPr="00C46046">
        <w:t xml:space="preserve"> (London: I. B. Taurus, 1989)</w:t>
      </w:r>
      <w:r w:rsidR="0042439E">
        <w:t>.</w:t>
      </w:r>
    </w:p>
  </w:footnote>
  <w:footnote w:id="13">
    <w:p w14:paraId="3ACF5B5F"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Sarah F. D. Ansari, </w:t>
      </w:r>
      <w:r w:rsidRPr="007449B1">
        <w:rPr>
          <w:i/>
          <w:iCs/>
        </w:rPr>
        <w:t>Sufi Saints and State Power, The Pirs of Sind</w:t>
      </w:r>
      <w:r w:rsidRPr="00C46046">
        <w:t xml:space="preserve">, </w:t>
      </w:r>
      <w:r w:rsidRPr="0009524F">
        <w:rPr>
          <w:i/>
          <w:iCs/>
        </w:rPr>
        <w:t>1834</w:t>
      </w:r>
      <w:r w:rsidR="007449B1" w:rsidRPr="0009524F">
        <w:rPr>
          <w:i/>
          <w:iCs/>
        </w:rPr>
        <w:t>-</w:t>
      </w:r>
      <w:r w:rsidRPr="0009524F">
        <w:rPr>
          <w:i/>
          <w:iCs/>
        </w:rPr>
        <w:t xml:space="preserve"> 1947</w:t>
      </w:r>
      <w:r w:rsidRPr="00C46046">
        <w:t xml:space="preserve"> (Cambridge: Cambridge University Press, 1992), 5.</w:t>
      </w:r>
    </w:p>
  </w:footnote>
  <w:footnote w:id="14">
    <w:p w14:paraId="3FF13157"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Yong, </w:t>
      </w:r>
      <w:r w:rsidRPr="007449B1">
        <w:rPr>
          <w:i/>
          <w:iCs/>
        </w:rPr>
        <w:t>The Garrison State</w:t>
      </w:r>
      <w:r w:rsidRPr="00C46046">
        <w:rPr>
          <w:i/>
        </w:rPr>
        <w:t xml:space="preserve">, </w:t>
      </w:r>
      <w:r w:rsidR="007449B1">
        <w:t>67;</w:t>
      </w:r>
      <w:r w:rsidRPr="00C46046">
        <w:t xml:space="preserve"> David </w:t>
      </w:r>
      <w:proofErr w:type="spellStart"/>
      <w:r w:rsidRPr="00C46046">
        <w:t>Omissi</w:t>
      </w:r>
      <w:proofErr w:type="spellEnd"/>
      <w:r w:rsidRPr="00C46046">
        <w:t xml:space="preserve">, </w:t>
      </w:r>
      <w:r w:rsidRPr="007449B1">
        <w:rPr>
          <w:i/>
          <w:iCs/>
        </w:rPr>
        <w:t xml:space="preserve">The </w:t>
      </w:r>
      <w:proofErr w:type="gramStart"/>
      <w:r w:rsidRPr="007449B1">
        <w:rPr>
          <w:i/>
          <w:iCs/>
        </w:rPr>
        <w:t>Sepoy</w:t>
      </w:r>
      <w:proofErr w:type="gramEnd"/>
      <w:r w:rsidRPr="007449B1">
        <w:rPr>
          <w:i/>
          <w:iCs/>
        </w:rPr>
        <w:t xml:space="preserve"> and the Raj: The Indian Army</w:t>
      </w:r>
      <w:r w:rsidRPr="00C46046">
        <w:t xml:space="preserve"> </w:t>
      </w:r>
      <w:r w:rsidRPr="0009524F">
        <w:rPr>
          <w:i/>
          <w:iCs/>
        </w:rPr>
        <w:t>1860-1940</w:t>
      </w:r>
      <w:r w:rsidRPr="00C46046">
        <w:t xml:space="preserve"> (London: Macmillan, 1994), 111.</w:t>
      </w:r>
    </w:p>
  </w:footnote>
  <w:footnote w:id="15">
    <w:p w14:paraId="22FEAAAD"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rPr>
          <w:i/>
        </w:rPr>
        <w:t xml:space="preserve"> </w:t>
      </w:r>
      <w:r w:rsidRPr="00C46046">
        <w:rPr>
          <w:i/>
        </w:rPr>
        <w:tab/>
      </w:r>
      <w:r w:rsidRPr="0009524F">
        <w:rPr>
          <w:i/>
          <w:iCs/>
        </w:rPr>
        <w:t xml:space="preserve">Gazetteer District </w:t>
      </w:r>
      <w:proofErr w:type="spellStart"/>
      <w:r w:rsidRPr="0009524F">
        <w:rPr>
          <w:i/>
          <w:iCs/>
        </w:rPr>
        <w:t>Mianwali</w:t>
      </w:r>
      <w:proofErr w:type="spellEnd"/>
      <w:r w:rsidRPr="0009524F">
        <w:rPr>
          <w:i/>
          <w:iCs/>
        </w:rPr>
        <w:t xml:space="preserve"> 1915</w:t>
      </w:r>
      <w:r w:rsidR="007449B1">
        <w:t xml:space="preserve"> </w:t>
      </w:r>
      <w:r w:rsidRPr="00C46046">
        <w:t>(Lahore:</w:t>
      </w:r>
      <w:r w:rsidR="007449B1">
        <w:t xml:space="preserve"> </w:t>
      </w:r>
      <w:r w:rsidRPr="00C46046">
        <w:t>Sang-e-</w:t>
      </w:r>
      <w:proofErr w:type="spellStart"/>
      <w:r w:rsidRPr="00C46046">
        <w:t>Meel</w:t>
      </w:r>
      <w:proofErr w:type="spellEnd"/>
      <w:r w:rsidRPr="00C46046">
        <w:t>,</w:t>
      </w:r>
      <w:r w:rsidR="00154F87">
        <w:rPr>
          <w:rFonts w:hint="cs"/>
          <w:rtl/>
        </w:rPr>
        <w:t xml:space="preserve"> </w:t>
      </w:r>
      <w:r w:rsidRPr="00C46046">
        <w:t>1989), 42</w:t>
      </w:r>
      <w:r w:rsidR="007449B1">
        <w:t>.</w:t>
      </w:r>
    </w:p>
  </w:footnote>
  <w:footnote w:id="16">
    <w:p w14:paraId="1EE6810C"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Pr="0009524F">
        <w:rPr>
          <w:i/>
          <w:iCs/>
        </w:rPr>
        <w:t xml:space="preserve">Gazetteer District </w:t>
      </w:r>
      <w:proofErr w:type="spellStart"/>
      <w:r w:rsidRPr="0009524F">
        <w:rPr>
          <w:i/>
          <w:iCs/>
        </w:rPr>
        <w:t>Mianwali</w:t>
      </w:r>
      <w:proofErr w:type="spellEnd"/>
      <w:r w:rsidR="0009524F">
        <w:t xml:space="preserve"> 1915</w:t>
      </w:r>
      <w:r w:rsidRPr="00C46046">
        <w:t>,</w:t>
      </w:r>
      <w:r w:rsidR="007449B1">
        <w:t xml:space="preserve"> </w:t>
      </w:r>
      <w:r w:rsidRPr="00C46046">
        <w:t xml:space="preserve">89. </w:t>
      </w:r>
    </w:p>
  </w:footnote>
  <w:footnote w:id="17">
    <w:p w14:paraId="0BF166CE"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154F87">
        <w:t>Government of India, F</w:t>
      </w:r>
      <w:r w:rsidRPr="00C46046">
        <w:t xml:space="preserve">oreign </w:t>
      </w:r>
      <w:r w:rsidR="00154F87">
        <w:t>D</w:t>
      </w:r>
      <w:r w:rsidRPr="00C46046">
        <w:t xml:space="preserve">epartment </w:t>
      </w:r>
      <w:r w:rsidR="00154F87">
        <w:t>File, North-West Frontier A</w:t>
      </w:r>
      <w:r w:rsidRPr="00C46046">
        <w:t>dministration</w:t>
      </w:r>
      <w:r w:rsidRPr="00C46046">
        <w:rPr>
          <w:i/>
        </w:rPr>
        <w:t>,</w:t>
      </w:r>
      <w:r w:rsidRPr="00C46046">
        <w:t xml:space="preserve"> 133 </w:t>
      </w:r>
    </w:p>
  </w:footnote>
  <w:footnote w:id="18">
    <w:p w14:paraId="47019E37"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C46046">
        <w:t>Nijjar</w:t>
      </w:r>
      <w:proofErr w:type="spellEnd"/>
      <w:r w:rsidRPr="00C46046">
        <w:t xml:space="preserve">, </w:t>
      </w:r>
      <w:r w:rsidR="00154F87">
        <w:rPr>
          <w:i/>
          <w:iCs/>
        </w:rPr>
        <w:t>Punjab U</w:t>
      </w:r>
      <w:r w:rsidRPr="00154F87">
        <w:rPr>
          <w:i/>
          <w:iCs/>
        </w:rPr>
        <w:t>nder British Rule</w:t>
      </w:r>
      <w:r w:rsidRPr="00C46046">
        <w:t>, 42</w:t>
      </w:r>
      <w:r w:rsidR="00154F87">
        <w:t>.</w:t>
      </w:r>
    </w:p>
  </w:footnote>
  <w:footnote w:id="19">
    <w:p w14:paraId="241F725C"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00154F87" w:rsidRPr="00C46046">
        <w:t>Nijjar</w:t>
      </w:r>
      <w:proofErr w:type="spellEnd"/>
      <w:r w:rsidR="00154F87" w:rsidRPr="00C46046">
        <w:t xml:space="preserve">, </w:t>
      </w:r>
      <w:r w:rsidR="00154F87">
        <w:rPr>
          <w:i/>
          <w:iCs/>
        </w:rPr>
        <w:t>Punjab U</w:t>
      </w:r>
      <w:r w:rsidR="00154F87" w:rsidRPr="00154F87">
        <w:rPr>
          <w:i/>
          <w:iCs/>
        </w:rPr>
        <w:t>nder British Rule</w:t>
      </w:r>
      <w:r w:rsidR="00154F87" w:rsidRPr="00C46046">
        <w:t>, 42</w:t>
      </w:r>
      <w:r w:rsidR="00154F87">
        <w:t>.</w:t>
      </w:r>
      <w:r w:rsidRPr="00C46046">
        <w:t xml:space="preserve"> </w:t>
      </w:r>
    </w:p>
  </w:footnote>
  <w:footnote w:id="20">
    <w:p w14:paraId="6572E6BF" w14:textId="77777777" w:rsidR="00365D44" w:rsidRPr="00C46046" w:rsidRDefault="00365D44" w:rsidP="00BB0503">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Olaf </w:t>
      </w:r>
      <w:proofErr w:type="spellStart"/>
      <w:r w:rsidRPr="00C46046">
        <w:t>Caroe</w:t>
      </w:r>
      <w:proofErr w:type="spellEnd"/>
      <w:r w:rsidRPr="00C46046">
        <w:t xml:space="preserve">, </w:t>
      </w:r>
      <w:r w:rsidRPr="00154F87">
        <w:rPr>
          <w:i/>
          <w:iCs/>
        </w:rPr>
        <w:t>The Pathans</w:t>
      </w:r>
      <w:r w:rsidRPr="00C46046">
        <w:t xml:space="preserve"> (London: Oxford University Press, 1983), 321</w:t>
      </w:r>
      <w:r w:rsidR="00154F87">
        <w:t>.</w:t>
      </w:r>
    </w:p>
  </w:footnote>
  <w:footnote w:id="21">
    <w:p w14:paraId="040B177D"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C46046">
        <w:t>Nijjar</w:t>
      </w:r>
      <w:proofErr w:type="spellEnd"/>
      <w:r w:rsidRPr="00C46046">
        <w:t>,</w:t>
      </w:r>
      <w:r w:rsidRPr="00C46046">
        <w:rPr>
          <w:i/>
        </w:rPr>
        <w:t xml:space="preserve"> </w:t>
      </w:r>
      <w:r w:rsidRPr="00154F87">
        <w:rPr>
          <w:i/>
          <w:iCs/>
        </w:rPr>
        <w:t>Punjab</w:t>
      </w:r>
      <w:r w:rsidR="00154F87">
        <w:rPr>
          <w:i/>
          <w:iCs/>
        </w:rPr>
        <w:t xml:space="preserve"> U</w:t>
      </w:r>
      <w:r w:rsidRPr="00154F87">
        <w:rPr>
          <w:i/>
          <w:iCs/>
        </w:rPr>
        <w:t>nder British Rule</w:t>
      </w:r>
      <w:r w:rsidRPr="00C46046">
        <w:rPr>
          <w:i/>
        </w:rPr>
        <w:t>,</w:t>
      </w:r>
      <w:r w:rsidRPr="00C46046">
        <w:t xml:space="preserve"> 63</w:t>
      </w:r>
      <w:r w:rsidR="00154F87">
        <w:t>.</w:t>
      </w:r>
      <w:r w:rsidRPr="00C46046">
        <w:t xml:space="preserve"> </w:t>
      </w:r>
    </w:p>
  </w:footnote>
  <w:footnote w:id="22">
    <w:p w14:paraId="3890D1AE"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00154F87" w:rsidRPr="00C46046">
        <w:t>Nijjar</w:t>
      </w:r>
      <w:proofErr w:type="spellEnd"/>
      <w:r w:rsidR="00154F87" w:rsidRPr="00C46046">
        <w:t>,</w:t>
      </w:r>
      <w:r w:rsidR="00154F87" w:rsidRPr="00C46046">
        <w:rPr>
          <w:i/>
        </w:rPr>
        <w:t xml:space="preserve"> </w:t>
      </w:r>
      <w:r w:rsidR="00154F87" w:rsidRPr="00154F87">
        <w:rPr>
          <w:i/>
          <w:iCs/>
        </w:rPr>
        <w:t>Punjab</w:t>
      </w:r>
      <w:r w:rsidR="00154F87">
        <w:rPr>
          <w:i/>
          <w:iCs/>
        </w:rPr>
        <w:t xml:space="preserve"> U</w:t>
      </w:r>
      <w:r w:rsidR="00154F87" w:rsidRPr="00154F87">
        <w:rPr>
          <w:i/>
          <w:iCs/>
        </w:rPr>
        <w:t>nder British Rule</w:t>
      </w:r>
      <w:r w:rsidR="00154F87" w:rsidRPr="00C46046">
        <w:rPr>
          <w:i/>
        </w:rPr>
        <w:t>,</w:t>
      </w:r>
      <w:r w:rsidR="00154F87" w:rsidRPr="00C46046">
        <w:t xml:space="preserve"> 63</w:t>
      </w:r>
      <w:r w:rsidRPr="00C46046">
        <w:t>.</w:t>
      </w:r>
    </w:p>
  </w:footnote>
  <w:footnote w:id="23">
    <w:p w14:paraId="26C8CDB0"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00C50E5E" w:rsidRPr="00C46046">
        <w:t>Nijjar</w:t>
      </w:r>
      <w:proofErr w:type="spellEnd"/>
      <w:r w:rsidR="00C50E5E" w:rsidRPr="00C46046">
        <w:t>,</w:t>
      </w:r>
      <w:r w:rsidR="00C50E5E" w:rsidRPr="00C46046">
        <w:rPr>
          <w:i/>
        </w:rPr>
        <w:t xml:space="preserve"> </w:t>
      </w:r>
      <w:r w:rsidR="00C50E5E" w:rsidRPr="00154F87">
        <w:rPr>
          <w:i/>
          <w:iCs/>
        </w:rPr>
        <w:t>Punjab</w:t>
      </w:r>
      <w:r w:rsidR="00C50E5E">
        <w:rPr>
          <w:i/>
          <w:iCs/>
        </w:rPr>
        <w:t xml:space="preserve"> U</w:t>
      </w:r>
      <w:r w:rsidR="00C50E5E" w:rsidRPr="00154F87">
        <w:rPr>
          <w:i/>
          <w:iCs/>
        </w:rPr>
        <w:t>nder British Rule</w:t>
      </w:r>
      <w:r w:rsidR="00C50E5E" w:rsidRPr="00C46046">
        <w:rPr>
          <w:i/>
        </w:rPr>
        <w:t>,</w:t>
      </w:r>
      <w:r w:rsidR="00C50E5E" w:rsidRPr="00C46046">
        <w:t xml:space="preserve"> 63</w:t>
      </w:r>
      <w:r w:rsidRPr="00C46046">
        <w:t>.</w:t>
      </w:r>
    </w:p>
  </w:footnote>
  <w:footnote w:id="24">
    <w:p w14:paraId="0087ABBD"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C46046">
        <w:t>Caroe</w:t>
      </w:r>
      <w:proofErr w:type="spellEnd"/>
      <w:r w:rsidRPr="00C46046">
        <w:t>,</w:t>
      </w:r>
      <w:r w:rsidRPr="00C46046">
        <w:rPr>
          <w:i/>
        </w:rPr>
        <w:t xml:space="preserve"> </w:t>
      </w:r>
      <w:r w:rsidRPr="00904F9E">
        <w:rPr>
          <w:i/>
          <w:iCs/>
        </w:rPr>
        <w:t>The Pathans</w:t>
      </w:r>
      <w:r w:rsidRPr="00C46046">
        <w:t>, 413</w:t>
      </w:r>
      <w:r>
        <w:t>.</w:t>
      </w:r>
    </w:p>
  </w:footnote>
  <w:footnote w:id="25">
    <w:p w14:paraId="6FD41A1E"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904F9E" w:rsidRPr="00F30512">
        <w:rPr>
          <w:i/>
          <w:iCs/>
        </w:rPr>
        <w:t>Report on the A</w:t>
      </w:r>
      <w:r w:rsidRPr="00F30512">
        <w:rPr>
          <w:i/>
          <w:iCs/>
        </w:rPr>
        <w:t>dministration of Punjab</w:t>
      </w:r>
      <w:r w:rsidR="00904F9E" w:rsidRPr="00F30512">
        <w:rPr>
          <w:i/>
          <w:iCs/>
        </w:rPr>
        <w:t xml:space="preserve"> </w:t>
      </w:r>
      <w:r w:rsidRPr="00F30512">
        <w:rPr>
          <w:i/>
          <w:iCs/>
        </w:rPr>
        <w:t>1849-51</w:t>
      </w:r>
      <w:r w:rsidRPr="00C46046">
        <w:t xml:space="preserve"> (Lahore: Chronicle Press, 1854), 24</w:t>
      </w:r>
      <w:r>
        <w:t>.</w:t>
      </w:r>
    </w:p>
  </w:footnote>
  <w:footnote w:id="26">
    <w:p w14:paraId="36FAF466"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904F9E" w:rsidRPr="00F30512">
        <w:rPr>
          <w:i/>
          <w:iCs/>
        </w:rPr>
        <w:t>Report on the Administration of Punjab 1849-51</w:t>
      </w:r>
      <w:r w:rsidRPr="00C46046">
        <w:t>, 43.</w:t>
      </w:r>
    </w:p>
  </w:footnote>
  <w:footnote w:id="27">
    <w:p w14:paraId="547ECA0A"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904F9E" w:rsidRPr="00F30512">
        <w:rPr>
          <w:i/>
          <w:iCs/>
        </w:rPr>
        <w:t>Report on the Administration of Punjab 1849-51</w:t>
      </w:r>
      <w:r w:rsidRPr="00C46046">
        <w:t>, 45.</w:t>
      </w:r>
    </w:p>
  </w:footnote>
  <w:footnote w:id="28">
    <w:p w14:paraId="1F19CB6F"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C46046">
        <w:t>Caroe</w:t>
      </w:r>
      <w:proofErr w:type="spellEnd"/>
      <w:r w:rsidRPr="00C46046">
        <w:rPr>
          <w:i/>
        </w:rPr>
        <w:t xml:space="preserve">, </w:t>
      </w:r>
      <w:r w:rsidRPr="00904F9E">
        <w:rPr>
          <w:i/>
          <w:iCs/>
        </w:rPr>
        <w:t>The Pathans</w:t>
      </w:r>
      <w:r w:rsidRPr="00C46046">
        <w:rPr>
          <w:i/>
        </w:rPr>
        <w:t xml:space="preserve">, </w:t>
      </w:r>
      <w:r w:rsidRPr="00C46046">
        <w:t>414</w:t>
      </w:r>
    </w:p>
  </w:footnote>
  <w:footnote w:id="29">
    <w:p w14:paraId="3B9E2715"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Government of India</w:t>
      </w:r>
      <w:r w:rsidR="00904F9E">
        <w:t>,</w:t>
      </w:r>
      <w:r w:rsidRPr="00C46046">
        <w:t xml:space="preserve"> Foreign Department File</w:t>
      </w:r>
      <w:r w:rsidR="00904F9E">
        <w:t xml:space="preserve"> </w:t>
      </w:r>
      <w:r w:rsidRPr="00C46046">
        <w:t>(North-West Frontier Administration), 138-139</w:t>
      </w:r>
      <w:r w:rsidR="00904F9E">
        <w:t>.</w:t>
      </w:r>
    </w:p>
  </w:footnote>
  <w:footnote w:id="30">
    <w:p w14:paraId="3D4E2E97"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904F9E" w:rsidRPr="00C46046">
        <w:t>Government of India</w:t>
      </w:r>
      <w:r w:rsidR="00904F9E">
        <w:t>,</w:t>
      </w:r>
      <w:r w:rsidR="00904F9E" w:rsidRPr="00C46046">
        <w:t xml:space="preserve"> Foreign Department File</w:t>
      </w:r>
      <w:r w:rsidR="00904F9E">
        <w:t xml:space="preserve"> </w:t>
      </w:r>
      <w:r w:rsidR="00904F9E" w:rsidRPr="00C46046">
        <w:t>(North-West Frontier Administration), 138-139</w:t>
      </w:r>
      <w:r w:rsidR="00904F9E">
        <w:t>.</w:t>
      </w:r>
    </w:p>
  </w:footnote>
  <w:footnote w:id="31">
    <w:p w14:paraId="7B5E2826"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rPr>
          <w:i/>
        </w:rPr>
        <w:t xml:space="preserve"> </w:t>
      </w:r>
      <w:r w:rsidRPr="00C46046">
        <w:rPr>
          <w:i/>
        </w:rPr>
        <w:tab/>
      </w:r>
      <w:r w:rsidRPr="00C46046">
        <w:t>Correspondence dispatched letter to Punjab Chief Secretary in Frontier Report, 7.</w:t>
      </w:r>
    </w:p>
  </w:footnote>
  <w:footnote w:id="32">
    <w:p w14:paraId="66373D14"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E61087" w:rsidRPr="00C46046">
        <w:t>Correspondence dispatched letter to Punjab Chief Secretary in Frontier Report, 7</w:t>
      </w:r>
      <w:r w:rsidRPr="00C46046">
        <w:t>.</w:t>
      </w:r>
    </w:p>
  </w:footnote>
  <w:footnote w:id="33">
    <w:p w14:paraId="702F0B18"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Punjab Administration Report (1861-62), 48</w:t>
      </w:r>
      <w:r w:rsidR="00E61087">
        <w:t>.</w:t>
      </w:r>
    </w:p>
  </w:footnote>
  <w:footnote w:id="34">
    <w:p w14:paraId="57C987F6"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F014F5" w:rsidRPr="00C46046">
        <w:t>Punjab Adm</w:t>
      </w:r>
      <w:r w:rsidR="00F014F5">
        <w:t>inistration Report (1861-62)</w:t>
      </w:r>
      <w:r w:rsidRPr="00C46046">
        <w:t>, 48.</w:t>
      </w:r>
    </w:p>
  </w:footnote>
  <w:footnote w:id="35">
    <w:p w14:paraId="6971C61A"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F014F5" w:rsidRPr="00356119">
        <w:rPr>
          <w:i/>
          <w:iCs/>
        </w:rPr>
        <w:t>Punjab Administration Report (1861-62)</w:t>
      </w:r>
      <w:r w:rsidRPr="00C46046">
        <w:t>, 6.</w:t>
      </w:r>
    </w:p>
  </w:footnote>
  <w:footnote w:id="36">
    <w:p w14:paraId="4CC9B633"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F014F5" w:rsidRPr="00356119">
        <w:rPr>
          <w:i/>
          <w:iCs/>
        </w:rPr>
        <w:t>Punjab Administration Report (1861-62)</w:t>
      </w:r>
      <w:r w:rsidRPr="00C46046">
        <w:t>, 138-139.</w:t>
      </w:r>
    </w:p>
  </w:footnote>
  <w:footnote w:id="37">
    <w:p w14:paraId="715FABCD"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F014F5" w:rsidRPr="00356119">
        <w:rPr>
          <w:i/>
          <w:iCs/>
        </w:rPr>
        <w:t>Punjab Administration Report (1861-62)</w:t>
      </w:r>
      <w:r w:rsidR="00F014F5" w:rsidRPr="00C46046">
        <w:t>, 48</w:t>
      </w:r>
      <w:r w:rsidRPr="00C46046">
        <w:t>.</w:t>
      </w:r>
    </w:p>
  </w:footnote>
  <w:footnote w:id="38">
    <w:p w14:paraId="7E4EB92D"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356119">
        <w:rPr>
          <w:i/>
          <w:iCs/>
        </w:rPr>
        <w:t>Gazeteer</w:t>
      </w:r>
      <w:proofErr w:type="spellEnd"/>
      <w:r w:rsidRPr="00356119">
        <w:rPr>
          <w:i/>
          <w:iCs/>
        </w:rPr>
        <w:t xml:space="preserve"> District </w:t>
      </w:r>
      <w:proofErr w:type="spellStart"/>
      <w:r w:rsidRPr="00356119">
        <w:rPr>
          <w:i/>
          <w:iCs/>
        </w:rPr>
        <w:t>Mianwali</w:t>
      </w:r>
      <w:proofErr w:type="spellEnd"/>
      <w:r w:rsidRPr="00C46046">
        <w:t>,</w:t>
      </w:r>
      <w:r w:rsidR="00F014F5">
        <w:t xml:space="preserve"> </w:t>
      </w:r>
      <w:r w:rsidRPr="00C46046">
        <w:t>34.</w:t>
      </w:r>
    </w:p>
  </w:footnote>
  <w:footnote w:id="39">
    <w:p w14:paraId="2D22EE28"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00F014F5" w:rsidRPr="00E32D8F">
        <w:rPr>
          <w:i/>
          <w:iCs/>
        </w:rPr>
        <w:t>Gazeteer</w:t>
      </w:r>
      <w:proofErr w:type="spellEnd"/>
      <w:r w:rsidR="00F014F5" w:rsidRPr="00E32D8F">
        <w:rPr>
          <w:i/>
          <w:iCs/>
        </w:rPr>
        <w:t xml:space="preserve"> District </w:t>
      </w:r>
      <w:proofErr w:type="spellStart"/>
      <w:r w:rsidR="00F014F5" w:rsidRPr="00E32D8F">
        <w:rPr>
          <w:i/>
          <w:iCs/>
        </w:rPr>
        <w:t>Mianwali</w:t>
      </w:r>
      <w:proofErr w:type="spellEnd"/>
      <w:r w:rsidRPr="00C46046">
        <w:t>, 3.</w:t>
      </w:r>
    </w:p>
  </w:footnote>
  <w:footnote w:id="40">
    <w:p w14:paraId="30174348"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Pr="00E32D8F">
        <w:rPr>
          <w:i/>
          <w:iCs/>
        </w:rPr>
        <w:t xml:space="preserve">Home Department Proceedings, </w:t>
      </w:r>
      <w:proofErr w:type="spellStart"/>
      <w:r w:rsidRPr="00E32D8F">
        <w:rPr>
          <w:i/>
          <w:iCs/>
        </w:rPr>
        <w:t>Mianwali</w:t>
      </w:r>
      <w:proofErr w:type="spellEnd"/>
      <w:r w:rsidRPr="00C46046">
        <w:t>, 3.</w:t>
      </w:r>
    </w:p>
  </w:footnote>
  <w:footnote w:id="41">
    <w:p w14:paraId="077CF754"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Correspondence dispatched letter to Punjab Chief Secretary in Frontier Report ,7 </w:t>
      </w:r>
    </w:p>
  </w:footnote>
  <w:footnote w:id="42">
    <w:p w14:paraId="602900A5"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C126B8" w:rsidRPr="00C46046">
        <w:t>Correspondence dispatched letter to Punjab Chief Secretary in Frontier Report</w:t>
      </w:r>
      <w:r w:rsidRPr="00C46046">
        <w:t>, 8.</w:t>
      </w:r>
    </w:p>
  </w:footnote>
  <w:footnote w:id="43">
    <w:p w14:paraId="200A9D73"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Government of India</w:t>
      </w:r>
      <w:r w:rsidR="00C126B8">
        <w:t>,</w:t>
      </w:r>
      <w:r w:rsidRPr="00C46046">
        <w:t xml:space="preserve"> Foreign Department File (North-West Frontier Administration), 128-130.</w:t>
      </w:r>
    </w:p>
  </w:footnote>
  <w:footnote w:id="44">
    <w:p w14:paraId="524700A5"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C46046">
        <w:t>Bipan</w:t>
      </w:r>
      <w:proofErr w:type="spellEnd"/>
      <w:r w:rsidRPr="00C46046">
        <w:t xml:space="preserve"> Chandra, </w:t>
      </w:r>
      <w:r w:rsidRPr="00C126B8">
        <w:rPr>
          <w:i/>
          <w:iCs/>
        </w:rPr>
        <w:t>Modern India</w:t>
      </w:r>
      <w:r w:rsidRPr="00C46046">
        <w:t xml:space="preserve"> (New Delhi: National Council of Educational Research and </w:t>
      </w:r>
      <w:r w:rsidR="00971414" w:rsidRPr="00C46046">
        <w:t>Training</w:t>
      </w:r>
      <w:r w:rsidRPr="00C46046">
        <w:t>,1971), 56</w:t>
      </w:r>
    </w:p>
  </w:footnote>
  <w:footnote w:id="45">
    <w:p w14:paraId="08F098CE"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Imran Ali</w:t>
      </w:r>
      <w:r w:rsidRPr="00C46046">
        <w:rPr>
          <w:i/>
        </w:rPr>
        <w:t xml:space="preserve">, </w:t>
      </w:r>
      <w:r w:rsidRPr="00C126B8">
        <w:rPr>
          <w:i/>
          <w:iCs/>
        </w:rPr>
        <w:t>The Punjab Under Imperialism 1885</w:t>
      </w:r>
      <w:r w:rsidR="00C126B8">
        <w:rPr>
          <w:i/>
          <w:iCs/>
        </w:rPr>
        <w:t>-</w:t>
      </w:r>
      <w:r w:rsidRPr="00C126B8">
        <w:rPr>
          <w:i/>
          <w:iCs/>
        </w:rPr>
        <w:t>1947</w:t>
      </w:r>
      <w:r w:rsidRPr="00C46046">
        <w:t xml:space="preserve"> (Princeton: Princeton University Press, 1988)</w:t>
      </w:r>
      <w:r w:rsidR="00C126B8">
        <w:t>. A</w:t>
      </w:r>
      <w:r w:rsidRPr="00C46046">
        <w:t>lso see</w:t>
      </w:r>
      <w:r w:rsidR="00C126B8">
        <w:t>,</w:t>
      </w:r>
      <w:r w:rsidRPr="00C46046">
        <w:t xml:space="preserve"> </w:t>
      </w:r>
      <w:proofErr w:type="spellStart"/>
      <w:r w:rsidRPr="00C46046">
        <w:t>Himadri</w:t>
      </w:r>
      <w:proofErr w:type="spellEnd"/>
      <w:r w:rsidRPr="00C46046">
        <w:t xml:space="preserve"> Banerjee, </w:t>
      </w:r>
      <w:r w:rsidRPr="00C126B8">
        <w:rPr>
          <w:i/>
          <w:iCs/>
        </w:rPr>
        <w:t>Agrarian Society of the Punjab</w:t>
      </w:r>
      <w:r w:rsidRPr="00C46046">
        <w:t>: 1849-1901 (Manohar, New Delhi, 1982),</w:t>
      </w:r>
      <w:r w:rsidR="00C126B8">
        <w:t xml:space="preserve"> </w:t>
      </w:r>
      <w:r w:rsidRPr="00C46046">
        <w:t>1</w:t>
      </w:r>
      <w:r w:rsidR="00C126B8">
        <w:t>.</w:t>
      </w:r>
    </w:p>
  </w:footnote>
  <w:footnote w:id="46">
    <w:p w14:paraId="1122C8AB"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Irfan Habib, </w:t>
      </w:r>
      <w:r w:rsidRPr="00C126B8">
        <w:rPr>
          <w:rStyle w:val="fn"/>
          <w:rFonts w:asciiTheme="minorBidi" w:hAnsiTheme="minorBidi" w:cstheme="minorBidi"/>
          <w:i/>
          <w:iCs/>
          <w:szCs w:val="18"/>
        </w:rPr>
        <w:t>Indian Economy</w:t>
      </w:r>
      <w:r w:rsidRPr="00C46046">
        <w:rPr>
          <w:rStyle w:val="fn"/>
          <w:rFonts w:asciiTheme="minorBidi" w:hAnsiTheme="minorBidi" w:cstheme="minorBidi"/>
          <w:szCs w:val="18"/>
        </w:rPr>
        <w:t xml:space="preserve"> </w:t>
      </w:r>
      <w:r w:rsidRPr="00E20FCF">
        <w:rPr>
          <w:rStyle w:val="fn"/>
          <w:rFonts w:asciiTheme="minorBidi" w:hAnsiTheme="minorBidi" w:cstheme="minorBidi"/>
          <w:i/>
          <w:iCs/>
          <w:szCs w:val="18"/>
        </w:rPr>
        <w:t>1858-1914</w:t>
      </w:r>
      <w:r w:rsidRPr="00C46046">
        <w:rPr>
          <w:rStyle w:val="fn"/>
          <w:rFonts w:asciiTheme="minorBidi" w:hAnsiTheme="minorBidi" w:cstheme="minorBidi"/>
          <w:szCs w:val="18"/>
        </w:rPr>
        <w:t xml:space="preserve"> (</w:t>
      </w:r>
      <w:r w:rsidRPr="00C46046">
        <w:rPr>
          <w:rStyle w:val="fn"/>
          <w:rFonts w:asciiTheme="minorBidi" w:hAnsiTheme="minorBidi" w:cstheme="minorBidi"/>
          <w:color w:val="333333"/>
          <w:szCs w:val="18"/>
        </w:rPr>
        <w:t xml:space="preserve">Delhi: </w:t>
      </w:r>
      <w:proofErr w:type="spellStart"/>
      <w:r w:rsidRPr="00C46046">
        <w:rPr>
          <w:color w:val="000000"/>
          <w:shd w:val="clear" w:color="auto" w:fill="FFFFFF"/>
        </w:rPr>
        <w:t>Tu</w:t>
      </w:r>
      <w:r w:rsidR="00C126B8">
        <w:rPr>
          <w:color w:val="000000"/>
          <w:shd w:val="clear" w:color="auto" w:fill="FFFFFF"/>
        </w:rPr>
        <w:t>lika</w:t>
      </w:r>
      <w:proofErr w:type="spellEnd"/>
      <w:r w:rsidR="00C126B8">
        <w:rPr>
          <w:color w:val="000000"/>
          <w:shd w:val="clear" w:color="auto" w:fill="FFFFFF"/>
        </w:rPr>
        <w:t xml:space="preserve"> Print Communication, 2012). A</w:t>
      </w:r>
      <w:r w:rsidRPr="00C46046">
        <w:rPr>
          <w:color w:val="000000"/>
          <w:shd w:val="clear" w:color="auto" w:fill="FFFFFF"/>
        </w:rPr>
        <w:t>lso see</w:t>
      </w:r>
      <w:r w:rsidR="00C126B8">
        <w:rPr>
          <w:color w:val="000000"/>
          <w:shd w:val="clear" w:color="auto" w:fill="FFFFFF"/>
        </w:rPr>
        <w:t>,</w:t>
      </w:r>
      <w:r w:rsidRPr="00C46046">
        <w:t xml:space="preserve"> B.</w:t>
      </w:r>
      <w:r w:rsidR="00C126B8">
        <w:t xml:space="preserve"> </w:t>
      </w:r>
      <w:r w:rsidRPr="00C46046">
        <w:t>S.</w:t>
      </w:r>
      <w:r w:rsidR="00C126B8">
        <w:t xml:space="preserve"> </w:t>
      </w:r>
      <w:r w:rsidRPr="00C46046">
        <w:t>Saini,</w:t>
      </w:r>
      <w:r w:rsidR="00C126B8">
        <w:t xml:space="preserve"> </w:t>
      </w:r>
      <w:r w:rsidRPr="00C126B8">
        <w:rPr>
          <w:i/>
          <w:iCs/>
          <w:color w:val="333333"/>
        </w:rPr>
        <w:t>The Socia</w:t>
      </w:r>
      <w:r w:rsidRPr="00C126B8">
        <w:rPr>
          <w:i/>
          <w:iCs/>
        </w:rPr>
        <w:t>l &amp; Economic History of the Punjab</w:t>
      </w:r>
      <w:r w:rsidRPr="00C46046">
        <w:t xml:space="preserve">, </w:t>
      </w:r>
      <w:r w:rsidRPr="00E20FCF">
        <w:rPr>
          <w:i/>
          <w:iCs/>
        </w:rPr>
        <w:t>1901-1939</w:t>
      </w:r>
      <w:r w:rsidRPr="00C46046">
        <w:t xml:space="preserve">, </w:t>
      </w:r>
      <w:r w:rsidRPr="009E4A06">
        <w:rPr>
          <w:i/>
          <w:iCs/>
        </w:rPr>
        <w:t>Including Haryana &amp; Himachal Pradesh</w:t>
      </w:r>
      <w:r w:rsidR="009E4A06">
        <w:t xml:space="preserve"> </w:t>
      </w:r>
      <w:r w:rsidRPr="00C46046">
        <w:t>(</w:t>
      </w:r>
      <w:proofErr w:type="spellStart"/>
      <w:r w:rsidRPr="00C46046">
        <w:rPr>
          <w:shd w:val="clear" w:color="auto" w:fill="FFFFFF"/>
        </w:rPr>
        <w:t>Ess</w:t>
      </w:r>
      <w:proofErr w:type="spellEnd"/>
      <w:r w:rsidRPr="00C46046">
        <w:rPr>
          <w:shd w:val="clear" w:color="auto" w:fill="FFFFFF"/>
        </w:rPr>
        <w:t xml:space="preserve"> </w:t>
      </w:r>
      <w:proofErr w:type="spellStart"/>
      <w:r w:rsidRPr="00C46046">
        <w:rPr>
          <w:shd w:val="clear" w:color="auto" w:fill="FFFFFF"/>
        </w:rPr>
        <w:t>Ess</w:t>
      </w:r>
      <w:proofErr w:type="spellEnd"/>
      <w:r w:rsidRPr="00C46046">
        <w:rPr>
          <w:shd w:val="clear" w:color="auto" w:fill="FFFFFF"/>
        </w:rPr>
        <w:t xml:space="preserve"> Publications,</w:t>
      </w:r>
      <w:r w:rsidR="009E4A06">
        <w:rPr>
          <w:shd w:val="clear" w:color="auto" w:fill="FFFFFF"/>
        </w:rPr>
        <w:t xml:space="preserve"> </w:t>
      </w:r>
      <w:r w:rsidRPr="00C46046">
        <w:rPr>
          <w:shd w:val="clear" w:color="auto" w:fill="FFFFFF"/>
        </w:rPr>
        <w:t>1975)</w:t>
      </w:r>
      <w:r w:rsidR="009E4A06">
        <w:rPr>
          <w:shd w:val="clear" w:color="auto" w:fill="FFFFFF"/>
        </w:rPr>
        <w:t>.</w:t>
      </w:r>
    </w:p>
  </w:footnote>
  <w:footnote w:id="47">
    <w:p w14:paraId="7E78F393"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ab/>
      </w:r>
      <w:r w:rsidR="00370C0D">
        <w:t>Habib, 45.</w:t>
      </w:r>
    </w:p>
  </w:footnote>
  <w:footnote w:id="48">
    <w:p w14:paraId="01255C19"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C46046">
        <w:t>Mubarik</w:t>
      </w:r>
      <w:proofErr w:type="spellEnd"/>
      <w:r w:rsidRPr="00C46046">
        <w:t xml:space="preserve"> Ali, </w:t>
      </w:r>
      <w:proofErr w:type="spellStart"/>
      <w:r w:rsidRPr="00BC6395">
        <w:rPr>
          <w:i/>
          <w:iCs/>
        </w:rPr>
        <w:t>Jagirdari</w:t>
      </w:r>
      <w:proofErr w:type="spellEnd"/>
      <w:r w:rsidRPr="00C46046">
        <w:t xml:space="preserve"> </w:t>
      </w:r>
      <w:r w:rsidR="00846C0B">
        <w:t xml:space="preserve">[Urdu: Landlordism] </w:t>
      </w:r>
      <w:r w:rsidRPr="00C46046">
        <w:t>(Lahore:</w:t>
      </w:r>
      <w:r w:rsidR="00BC6395">
        <w:t xml:space="preserve"> </w:t>
      </w:r>
      <w:r w:rsidRPr="00C46046">
        <w:t>Fiction House,</w:t>
      </w:r>
      <w:r w:rsidR="00BC6395">
        <w:t xml:space="preserve"> </w:t>
      </w:r>
      <w:r w:rsidRPr="00C46046">
        <w:t>1996),</w:t>
      </w:r>
      <w:r w:rsidR="00BC6395">
        <w:t xml:space="preserve"> </w:t>
      </w:r>
      <w:r w:rsidRPr="00C46046">
        <w:t>104</w:t>
      </w:r>
      <w:r w:rsidR="00BC6395">
        <w:t>.</w:t>
      </w:r>
    </w:p>
  </w:footnote>
  <w:footnote w:id="49">
    <w:p w14:paraId="114ACAC8"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Gilmartin,</w:t>
      </w:r>
      <w:r w:rsidRPr="00C46046">
        <w:rPr>
          <w:i/>
        </w:rPr>
        <w:t xml:space="preserve"> </w:t>
      </w:r>
      <w:r w:rsidRPr="00BC6395">
        <w:rPr>
          <w:i/>
          <w:iCs/>
        </w:rPr>
        <w:t>Empire and Islam</w:t>
      </w:r>
      <w:r w:rsidRPr="00C46046">
        <w:rPr>
          <w:i/>
        </w:rPr>
        <w:t>,</w:t>
      </w:r>
      <w:r w:rsidR="00BC6395">
        <w:rPr>
          <w:i/>
        </w:rPr>
        <w:t xml:space="preserve"> </w:t>
      </w:r>
      <w:r w:rsidRPr="00C46046">
        <w:t>23</w:t>
      </w:r>
      <w:r w:rsidR="00067DAB">
        <w:t>.</w:t>
      </w:r>
      <w:r w:rsidRPr="00C46046">
        <w:t xml:space="preserve"> Colonial officials,</w:t>
      </w:r>
      <w:r w:rsidR="00BC6395">
        <w:t xml:space="preserve"> </w:t>
      </w:r>
      <w:r w:rsidRPr="00C46046">
        <w:t>in the early years of British rule, had lost trust in local landed elite particularly Sikhs of Central Punjab. They viewed their power as the legacy of the rule of Ranjit Singh. Their distrust was based on the premise that Sikh landed elite left by Ranjit Singh had no old connections with the villages.</w:t>
      </w:r>
    </w:p>
  </w:footnote>
  <w:footnote w:id="50">
    <w:p w14:paraId="7D5207C3" w14:textId="77777777" w:rsidR="00365D44" w:rsidRPr="00C46046" w:rsidRDefault="00365D44" w:rsidP="00846C0B">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067DAB" w:rsidRPr="00C46046">
        <w:t>Gilmartin,</w:t>
      </w:r>
      <w:r w:rsidR="00067DAB" w:rsidRPr="00C46046">
        <w:rPr>
          <w:i/>
        </w:rPr>
        <w:t xml:space="preserve"> </w:t>
      </w:r>
      <w:r w:rsidR="00067DAB" w:rsidRPr="00BC6395">
        <w:rPr>
          <w:i/>
          <w:iCs/>
        </w:rPr>
        <w:t>Empire and Islam</w:t>
      </w:r>
      <w:r w:rsidRPr="00C46046">
        <w:t>, 23</w:t>
      </w:r>
      <w:r w:rsidR="00067DAB">
        <w:t>. O</w:t>
      </w:r>
      <w:r w:rsidRPr="00C46046">
        <w:t xml:space="preserve">ne Deputy Commissioner remarked in 1890 that </w:t>
      </w:r>
      <w:proofErr w:type="spellStart"/>
      <w:r w:rsidRPr="00C46046">
        <w:t>zail</w:t>
      </w:r>
      <w:proofErr w:type="spellEnd"/>
      <w:r w:rsidRPr="00C46046">
        <w:t xml:space="preserve"> should be ruled by the local landlord as they would be able to exercise more influence for the government.</w:t>
      </w:r>
    </w:p>
  </w:footnote>
  <w:footnote w:id="51">
    <w:p w14:paraId="4F00B684"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Talbot,</w:t>
      </w:r>
      <w:r w:rsidRPr="00C46046">
        <w:rPr>
          <w:i/>
        </w:rPr>
        <w:t xml:space="preserve"> </w:t>
      </w:r>
      <w:r w:rsidRPr="00067DAB">
        <w:rPr>
          <w:i/>
          <w:iCs/>
        </w:rPr>
        <w:t>Punjab and Raj</w:t>
      </w:r>
      <w:r w:rsidRPr="00C46046">
        <w:rPr>
          <w:i/>
        </w:rPr>
        <w:t>,</w:t>
      </w:r>
      <w:r w:rsidR="00067DAB">
        <w:rPr>
          <w:i/>
        </w:rPr>
        <w:t xml:space="preserve"> </w:t>
      </w:r>
      <w:r w:rsidRPr="00C46046">
        <w:t>49</w:t>
      </w:r>
    </w:p>
  </w:footnote>
  <w:footnote w:id="52">
    <w:p w14:paraId="6966D31F"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067DAB" w:rsidRPr="00C46046">
        <w:t>Talbot,</w:t>
      </w:r>
      <w:r w:rsidR="00067DAB" w:rsidRPr="00C46046">
        <w:rPr>
          <w:i/>
        </w:rPr>
        <w:t xml:space="preserve"> </w:t>
      </w:r>
      <w:r w:rsidR="00067DAB" w:rsidRPr="00067DAB">
        <w:rPr>
          <w:i/>
          <w:iCs/>
        </w:rPr>
        <w:t>Punjab and Raj</w:t>
      </w:r>
      <w:r w:rsidRPr="00C46046">
        <w:t>, 49</w:t>
      </w:r>
      <w:r w:rsidR="002D78FB">
        <w:t>.</w:t>
      </w:r>
    </w:p>
  </w:footnote>
  <w:footnote w:id="53">
    <w:p w14:paraId="28BE3F0E"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2D78FB" w:rsidRPr="00C46046">
        <w:t>Talbot,</w:t>
      </w:r>
      <w:r w:rsidR="002D78FB" w:rsidRPr="00C46046">
        <w:rPr>
          <w:i/>
        </w:rPr>
        <w:t xml:space="preserve"> </w:t>
      </w:r>
      <w:r w:rsidR="002D78FB" w:rsidRPr="00067DAB">
        <w:rPr>
          <w:i/>
          <w:iCs/>
        </w:rPr>
        <w:t>Punjab and Raj</w:t>
      </w:r>
      <w:r w:rsidRPr="00C46046">
        <w:t>, 57</w:t>
      </w:r>
      <w:r w:rsidR="002D78FB">
        <w:t>.</w:t>
      </w:r>
      <w:r w:rsidRPr="00C46046">
        <w:t xml:space="preserve"> Hayat, </w:t>
      </w:r>
      <w:proofErr w:type="spellStart"/>
      <w:r w:rsidRPr="00C46046">
        <w:t>Khattar</w:t>
      </w:r>
      <w:proofErr w:type="spellEnd"/>
      <w:r w:rsidRPr="00C46046">
        <w:t xml:space="preserve"> family from Wah in </w:t>
      </w:r>
      <w:proofErr w:type="spellStart"/>
      <w:r w:rsidRPr="00C46046">
        <w:t>Atto</w:t>
      </w:r>
      <w:r w:rsidR="00CF04EA">
        <w:t>c</w:t>
      </w:r>
      <w:r w:rsidRPr="00C46046">
        <w:t>k</w:t>
      </w:r>
      <w:proofErr w:type="spellEnd"/>
      <w:r w:rsidRPr="00C46046">
        <w:t xml:space="preserve"> district and the </w:t>
      </w:r>
      <w:proofErr w:type="spellStart"/>
      <w:r w:rsidRPr="00C46046">
        <w:t>Tiwanas</w:t>
      </w:r>
      <w:proofErr w:type="spellEnd"/>
      <w:r w:rsidRPr="00C46046">
        <w:t xml:space="preserve"> from Shahpur region stood loyally by John </w:t>
      </w:r>
      <w:proofErr w:type="spellStart"/>
      <w:r w:rsidRPr="00C46046">
        <w:t>Nicholos</w:t>
      </w:r>
      <w:proofErr w:type="spellEnd"/>
      <w:r w:rsidRPr="00C46046">
        <w:t xml:space="preserve"> D.C, </w:t>
      </w:r>
      <w:proofErr w:type="spellStart"/>
      <w:r w:rsidRPr="00C46046">
        <w:t>Rawapindi</w:t>
      </w:r>
      <w:proofErr w:type="spellEnd"/>
      <w:r w:rsidRPr="00C46046">
        <w:t xml:space="preserve"> in 1857. He became first Indian in the Punjab to rise to the rank of Assistant </w:t>
      </w:r>
      <w:r w:rsidR="004013FA" w:rsidRPr="00C46046">
        <w:t xml:space="preserve">Commissioner </w:t>
      </w:r>
      <w:r w:rsidRPr="00C46046">
        <w:t xml:space="preserve">in1871. </w:t>
      </w:r>
      <w:proofErr w:type="spellStart"/>
      <w:r w:rsidRPr="00C46046">
        <w:t>Tiwanas</w:t>
      </w:r>
      <w:proofErr w:type="spellEnd"/>
      <w:r w:rsidRPr="00C46046">
        <w:t xml:space="preserve"> raised 400 cavalry troops to aid the British. Umar Hayat </w:t>
      </w:r>
      <w:proofErr w:type="spellStart"/>
      <w:r w:rsidRPr="00C46046">
        <w:t>Tiwana</w:t>
      </w:r>
      <w:proofErr w:type="spellEnd"/>
      <w:r w:rsidRPr="00C46046">
        <w:t xml:space="preserve"> served in number of capacities until 1940s.</w:t>
      </w:r>
      <w:r w:rsidR="006D09FA">
        <w:t xml:space="preserve"> </w:t>
      </w:r>
      <w:r w:rsidRPr="00C46046">
        <w:t>See</w:t>
      </w:r>
      <w:r w:rsidR="006D09FA">
        <w:t>,</w:t>
      </w:r>
      <w:r w:rsidRPr="00C46046">
        <w:t xml:space="preserve"> Ian Talbot, </w:t>
      </w:r>
      <w:proofErr w:type="spellStart"/>
      <w:r w:rsidRPr="006D09FA">
        <w:rPr>
          <w:i/>
          <w:iCs/>
        </w:rPr>
        <w:t>Khizar</w:t>
      </w:r>
      <w:proofErr w:type="spellEnd"/>
      <w:r w:rsidRPr="006D09FA">
        <w:rPr>
          <w:i/>
          <w:iCs/>
        </w:rPr>
        <w:t xml:space="preserve"> </w:t>
      </w:r>
      <w:proofErr w:type="spellStart"/>
      <w:r w:rsidRPr="006D09FA">
        <w:rPr>
          <w:i/>
          <w:iCs/>
        </w:rPr>
        <w:t>Tiwana</w:t>
      </w:r>
      <w:proofErr w:type="spellEnd"/>
      <w:r w:rsidRPr="006D09FA">
        <w:rPr>
          <w:i/>
          <w:iCs/>
        </w:rPr>
        <w:t>: The Punjab Unionist Party and the Partition of India</w:t>
      </w:r>
      <w:r w:rsidRPr="00C46046">
        <w:t xml:space="preserve"> (Surrey: Curzon Press, 1996).</w:t>
      </w:r>
    </w:p>
  </w:footnote>
  <w:footnote w:id="54">
    <w:p w14:paraId="2585BA0E"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Talbot, </w:t>
      </w:r>
      <w:r w:rsidRPr="006D09FA">
        <w:rPr>
          <w:i/>
          <w:iCs/>
        </w:rPr>
        <w:t>Punjab and Raj</w:t>
      </w:r>
      <w:r w:rsidRPr="00C46046">
        <w:t>, 81.</w:t>
      </w:r>
    </w:p>
  </w:footnote>
  <w:footnote w:id="55">
    <w:p w14:paraId="163F66E2"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Gilmartin, </w:t>
      </w:r>
      <w:r w:rsidRPr="006D09FA">
        <w:rPr>
          <w:i/>
          <w:iCs/>
        </w:rPr>
        <w:t>Empire and Islam</w:t>
      </w:r>
      <w:r w:rsidRPr="00C46046">
        <w:t>,</w:t>
      </w:r>
      <w:r w:rsidR="006D09FA">
        <w:t xml:space="preserve"> </w:t>
      </w:r>
      <w:r w:rsidRPr="00C46046">
        <w:t>118.</w:t>
      </w:r>
    </w:p>
  </w:footnote>
  <w:footnote w:id="56">
    <w:p w14:paraId="195A9DA2"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Azim Hussain,</w:t>
      </w:r>
      <w:r w:rsidRPr="00C46046">
        <w:rPr>
          <w:i/>
        </w:rPr>
        <w:t xml:space="preserve"> </w:t>
      </w:r>
      <w:proofErr w:type="spellStart"/>
      <w:r w:rsidRPr="006D09FA">
        <w:rPr>
          <w:i/>
          <w:iCs/>
        </w:rPr>
        <w:t>Fazl</w:t>
      </w:r>
      <w:proofErr w:type="spellEnd"/>
      <w:r w:rsidRPr="006D09FA">
        <w:rPr>
          <w:i/>
          <w:iCs/>
        </w:rPr>
        <w:t xml:space="preserve">-e-Hussain, </w:t>
      </w:r>
      <w:r w:rsidR="006D09FA" w:rsidRPr="006D09FA">
        <w:rPr>
          <w:i/>
          <w:iCs/>
        </w:rPr>
        <w:t>A Po</w:t>
      </w:r>
      <w:r w:rsidRPr="006D09FA">
        <w:rPr>
          <w:i/>
          <w:iCs/>
        </w:rPr>
        <w:t xml:space="preserve">litical </w:t>
      </w:r>
      <w:r w:rsidR="006D09FA" w:rsidRPr="006D09FA">
        <w:rPr>
          <w:i/>
          <w:iCs/>
        </w:rPr>
        <w:t>B</w:t>
      </w:r>
      <w:r w:rsidRPr="006D09FA">
        <w:rPr>
          <w:i/>
          <w:iCs/>
        </w:rPr>
        <w:t>iography</w:t>
      </w:r>
      <w:r w:rsidRPr="00C46046">
        <w:rPr>
          <w:i/>
        </w:rPr>
        <w:t xml:space="preserve"> </w:t>
      </w:r>
      <w:r w:rsidRPr="00C46046">
        <w:t>(Bombay: Longmans,</w:t>
      </w:r>
      <w:r w:rsidR="006D09FA">
        <w:t xml:space="preserve"> </w:t>
      </w:r>
      <w:r w:rsidRPr="00C46046">
        <w:t xml:space="preserve">Green and </w:t>
      </w:r>
      <w:r w:rsidR="006D09FA">
        <w:t>Co, 1946)</w:t>
      </w:r>
      <w:r w:rsidRPr="00C46046">
        <w:t>,</w:t>
      </w:r>
      <w:r w:rsidR="006D09FA">
        <w:t xml:space="preserve"> </w:t>
      </w:r>
      <w:r w:rsidRPr="00C46046">
        <w:t>150,</w:t>
      </w:r>
      <w:r w:rsidR="006D09FA">
        <w:t xml:space="preserve"> </w:t>
      </w:r>
      <w:r w:rsidRPr="00C46046">
        <w:t>379</w:t>
      </w:r>
      <w:r w:rsidR="006D09FA">
        <w:t>.</w:t>
      </w:r>
    </w:p>
  </w:footnote>
  <w:footnote w:id="57">
    <w:p w14:paraId="445E05CD" w14:textId="77777777" w:rsidR="00365D44" w:rsidRPr="00C46046" w:rsidRDefault="00365D44" w:rsidP="00CF5E1B">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Hussain, </w:t>
      </w:r>
      <w:proofErr w:type="spellStart"/>
      <w:r w:rsidRPr="003254CE">
        <w:rPr>
          <w:i/>
          <w:iCs/>
        </w:rPr>
        <w:t>Fazl</w:t>
      </w:r>
      <w:proofErr w:type="spellEnd"/>
      <w:r w:rsidRPr="003254CE">
        <w:rPr>
          <w:i/>
          <w:iCs/>
        </w:rPr>
        <w:t>-e-Hussain</w:t>
      </w:r>
      <w:r w:rsidRPr="00C46046">
        <w:t>,</w:t>
      </w:r>
      <w:r w:rsidR="003254CE">
        <w:t xml:space="preserve"> </w:t>
      </w:r>
      <w:r w:rsidRPr="00C46046">
        <w:t>116</w:t>
      </w:r>
      <w:r w:rsidR="003254CE">
        <w:t>.</w:t>
      </w:r>
      <w:r w:rsidRPr="00C46046">
        <w:t xml:space="preserve"> Also see</w:t>
      </w:r>
      <w:r w:rsidR="003254CE">
        <w:t>,</w:t>
      </w:r>
      <w:r w:rsidRPr="00C46046">
        <w:t xml:space="preserve"> Ashiq Hussain </w:t>
      </w:r>
      <w:proofErr w:type="spellStart"/>
      <w:r w:rsidRPr="00C46046">
        <w:t>Batalwi</w:t>
      </w:r>
      <w:proofErr w:type="spellEnd"/>
      <w:r w:rsidRPr="00C46046">
        <w:t xml:space="preserve">, </w:t>
      </w:r>
      <w:r w:rsidRPr="003254CE">
        <w:rPr>
          <w:i/>
          <w:iCs/>
        </w:rPr>
        <w:t xml:space="preserve">Iqbal </w:t>
      </w:r>
      <w:proofErr w:type="spellStart"/>
      <w:r w:rsidRPr="003254CE">
        <w:rPr>
          <w:i/>
          <w:iCs/>
        </w:rPr>
        <w:t>Ke</w:t>
      </w:r>
      <w:proofErr w:type="spellEnd"/>
      <w:r w:rsidRPr="003254CE">
        <w:rPr>
          <w:i/>
          <w:iCs/>
        </w:rPr>
        <w:t xml:space="preserve"> </w:t>
      </w:r>
      <w:proofErr w:type="spellStart"/>
      <w:r w:rsidRPr="003254CE">
        <w:rPr>
          <w:i/>
          <w:iCs/>
        </w:rPr>
        <w:t>Aakhri</w:t>
      </w:r>
      <w:proofErr w:type="spellEnd"/>
      <w:r w:rsidRPr="003254CE">
        <w:rPr>
          <w:i/>
          <w:iCs/>
        </w:rPr>
        <w:t xml:space="preserve"> do </w:t>
      </w:r>
      <w:r w:rsidR="00CF5E1B" w:rsidRPr="003254CE">
        <w:rPr>
          <w:i/>
          <w:iCs/>
        </w:rPr>
        <w:t>Saal</w:t>
      </w:r>
      <w:r w:rsidR="00CF5E1B" w:rsidRPr="00C46046">
        <w:t xml:space="preserve"> </w:t>
      </w:r>
      <w:r w:rsidR="00CF5E1B">
        <w:t xml:space="preserve">[Urdu: Last two Years of Iqbal] </w:t>
      </w:r>
      <w:r w:rsidRPr="00C46046">
        <w:t>(Lahore: Sang-e-</w:t>
      </w:r>
      <w:proofErr w:type="spellStart"/>
      <w:r w:rsidRPr="00C46046">
        <w:t>Meel</w:t>
      </w:r>
      <w:proofErr w:type="spellEnd"/>
      <w:r w:rsidRPr="00C46046">
        <w:t xml:space="preserve"> Publications,</w:t>
      </w:r>
      <w:r w:rsidR="003254CE">
        <w:t xml:space="preserve"> </w:t>
      </w:r>
      <w:r w:rsidRPr="00C46046">
        <w:t>1989),</w:t>
      </w:r>
      <w:r w:rsidR="003254CE">
        <w:t xml:space="preserve"> </w:t>
      </w:r>
      <w:r w:rsidRPr="00C46046">
        <w:t>47</w:t>
      </w:r>
      <w:r w:rsidR="003254CE">
        <w:t>. A</w:t>
      </w:r>
      <w:r w:rsidRPr="00C46046">
        <w:t>lso see</w:t>
      </w:r>
      <w:r w:rsidR="003254CE">
        <w:t>,</w:t>
      </w:r>
      <w:r w:rsidRPr="00C46046">
        <w:t xml:space="preserve"> Syed Noor Ahmad,</w:t>
      </w:r>
      <w:r w:rsidR="003254CE">
        <w:t xml:space="preserve"> </w:t>
      </w:r>
      <w:r w:rsidRPr="003254CE">
        <w:rPr>
          <w:i/>
          <w:iCs/>
        </w:rPr>
        <w:t>From Martial Law to Martial Law, Politics in the Punjab</w:t>
      </w:r>
      <w:r w:rsidRPr="00C46046">
        <w:t xml:space="preserve"> 1919-1958</w:t>
      </w:r>
      <w:r w:rsidR="003254CE">
        <w:t>,</w:t>
      </w:r>
      <w:r w:rsidRPr="00C46046">
        <w:rPr>
          <w:i/>
        </w:rPr>
        <w:t xml:space="preserve"> </w:t>
      </w:r>
      <w:r w:rsidR="003254CE" w:rsidRPr="00C46046">
        <w:t>ed.</w:t>
      </w:r>
      <w:r w:rsidR="003254CE">
        <w:t>,</w:t>
      </w:r>
      <w:r w:rsidR="003254CE" w:rsidRPr="00C46046">
        <w:t xml:space="preserve"> Craig Baxter </w:t>
      </w:r>
      <w:r w:rsidRPr="00C46046">
        <w:t>(Lahore:</w:t>
      </w:r>
      <w:r w:rsidR="003254CE">
        <w:t xml:space="preserve"> </w:t>
      </w:r>
      <w:r w:rsidRPr="00C46046">
        <w:t>Vanguard,</w:t>
      </w:r>
      <w:r w:rsidR="003254CE">
        <w:t xml:space="preserve"> </w:t>
      </w:r>
      <w:r w:rsidRPr="00C46046">
        <w:t>1985) ,125</w:t>
      </w:r>
    </w:p>
  </w:footnote>
  <w:footnote w:id="58">
    <w:p w14:paraId="66115AEB"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 xml:space="preserve">Pasha, </w:t>
      </w:r>
      <w:r w:rsidRPr="003254CE">
        <w:rPr>
          <w:i/>
          <w:iCs/>
        </w:rPr>
        <w:t>Colonial Political Economy</w:t>
      </w:r>
      <w:r w:rsidRPr="00C46046">
        <w:t>,</w:t>
      </w:r>
      <w:r w:rsidR="003254CE">
        <w:t xml:space="preserve"> </w:t>
      </w:r>
      <w:r w:rsidRPr="00C46046">
        <w:t>67.</w:t>
      </w:r>
    </w:p>
  </w:footnote>
  <w:footnote w:id="59">
    <w:p w14:paraId="42D9D438"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Pr="00C46046">
        <w:t>Omissi</w:t>
      </w:r>
      <w:proofErr w:type="spellEnd"/>
      <w:r w:rsidRPr="00C46046">
        <w:t xml:space="preserve">, </w:t>
      </w:r>
      <w:r w:rsidRPr="003254CE">
        <w:rPr>
          <w:i/>
          <w:iCs/>
        </w:rPr>
        <w:t>The Sepoy and the Raj</w:t>
      </w:r>
      <w:r w:rsidR="003254CE">
        <w:t>;</w:t>
      </w:r>
      <w:r w:rsidRPr="00C46046">
        <w:t xml:space="preserve"> Yong, </w:t>
      </w:r>
      <w:r w:rsidRPr="003254CE">
        <w:rPr>
          <w:i/>
          <w:iCs/>
        </w:rPr>
        <w:t>The Garrison State</w:t>
      </w:r>
      <w:r w:rsidRPr="00C46046">
        <w:t>.</w:t>
      </w:r>
    </w:p>
  </w:footnote>
  <w:footnote w:id="60">
    <w:p w14:paraId="39AF42EF"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003254CE" w:rsidRPr="00C46046">
        <w:t>Omissi</w:t>
      </w:r>
      <w:proofErr w:type="spellEnd"/>
      <w:r w:rsidR="003254CE" w:rsidRPr="00C46046">
        <w:t xml:space="preserve">, </w:t>
      </w:r>
      <w:r w:rsidR="003254CE" w:rsidRPr="003254CE">
        <w:rPr>
          <w:i/>
          <w:iCs/>
        </w:rPr>
        <w:t>The Sepoy and the Raj</w:t>
      </w:r>
      <w:r w:rsidRPr="00C46046">
        <w:t>, 5.</w:t>
      </w:r>
    </w:p>
  </w:footnote>
  <w:footnote w:id="61">
    <w:p w14:paraId="13A79575"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003254CE" w:rsidRPr="00C46046">
        <w:t>Omissi</w:t>
      </w:r>
      <w:proofErr w:type="spellEnd"/>
      <w:r w:rsidR="003254CE" w:rsidRPr="00C46046">
        <w:t xml:space="preserve">, </w:t>
      </w:r>
      <w:r w:rsidR="003254CE" w:rsidRPr="003254CE">
        <w:rPr>
          <w:i/>
          <w:iCs/>
        </w:rPr>
        <w:t>The Sepoy and the Raj</w:t>
      </w:r>
      <w:r w:rsidRPr="00C46046">
        <w:t xml:space="preserve">, 6 </w:t>
      </w:r>
    </w:p>
  </w:footnote>
  <w:footnote w:id="62">
    <w:p w14:paraId="1F1D59AF"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proofErr w:type="spellStart"/>
      <w:r w:rsidR="003254CE" w:rsidRPr="00C46046">
        <w:t>Omissi</w:t>
      </w:r>
      <w:proofErr w:type="spellEnd"/>
      <w:r w:rsidR="003254CE" w:rsidRPr="00C46046">
        <w:t xml:space="preserve">, </w:t>
      </w:r>
      <w:r w:rsidR="003254CE" w:rsidRPr="003254CE">
        <w:rPr>
          <w:i/>
          <w:iCs/>
        </w:rPr>
        <w:t>The Sepoy and the Raj</w:t>
      </w:r>
      <w:r w:rsidR="003254CE">
        <w:t>.</w:t>
      </w:r>
    </w:p>
  </w:footnote>
  <w:footnote w:id="63">
    <w:p w14:paraId="4406608C"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rPr>
          <w:i/>
        </w:rPr>
        <w:t xml:space="preserve"> </w:t>
      </w:r>
      <w:r w:rsidRPr="00C46046">
        <w:rPr>
          <w:i/>
        </w:rPr>
        <w:tab/>
      </w:r>
      <w:r w:rsidRPr="00C46046">
        <w:t xml:space="preserve">War Services Record of </w:t>
      </w:r>
      <w:proofErr w:type="spellStart"/>
      <w:r w:rsidRPr="00C46046">
        <w:t>Mianwali</w:t>
      </w:r>
      <w:proofErr w:type="spellEnd"/>
      <w:r w:rsidRPr="00C46046">
        <w:t xml:space="preserve"> District,</w:t>
      </w:r>
      <w:r w:rsidR="00FD1D69">
        <w:t xml:space="preserve"> </w:t>
      </w:r>
      <w:r w:rsidRPr="00C46046">
        <w:t>7</w:t>
      </w:r>
      <w:r w:rsidR="00FD1D69">
        <w:t>.</w:t>
      </w:r>
    </w:p>
  </w:footnote>
  <w:footnote w:id="64">
    <w:p w14:paraId="43B2A9C2"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FD1D69" w:rsidRPr="00C46046">
        <w:t xml:space="preserve">War Services Record of </w:t>
      </w:r>
      <w:proofErr w:type="spellStart"/>
      <w:r w:rsidR="00FD1D69" w:rsidRPr="00C46046">
        <w:t>Mianwali</w:t>
      </w:r>
      <w:proofErr w:type="spellEnd"/>
      <w:r w:rsidR="00FD1D69" w:rsidRPr="00C46046">
        <w:t xml:space="preserve"> District,</w:t>
      </w:r>
      <w:r w:rsidR="00FD1D69">
        <w:t xml:space="preserve"> </w:t>
      </w:r>
      <w:r w:rsidR="00FD1D69" w:rsidRPr="00C46046">
        <w:t>7</w:t>
      </w:r>
      <w:r w:rsidRPr="00C46046">
        <w:t>.</w:t>
      </w:r>
    </w:p>
  </w:footnote>
  <w:footnote w:id="65">
    <w:p w14:paraId="38275B95"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FD1D69" w:rsidRPr="00C46046">
        <w:t xml:space="preserve">War Services Record of </w:t>
      </w:r>
      <w:proofErr w:type="spellStart"/>
      <w:r w:rsidR="00FD1D69" w:rsidRPr="00C46046">
        <w:t>Mianwali</w:t>
      </w:r>
      <w:proofErr w:type="spellEnd"/>
      <w:r w:rsidR="00FD1D69" w:rsidRPr="00C46046">
        <w:t xml:space="preserve"> District,</w:t>
      </w:r>
      <w:r w:rsidR="00FD1D69">
        <w:t xml:space="preserve"> 7-</w:t>
      </w:r>
      <w:r w:rsidRPr="00C46046">
        <w:t>8</w:t>
      </w:r>
      <w:r w:rsidR="00FD1D69">
        <w:t>.</w:t>
      </w:r>
    </w:p>
  </w:footnote>
  <w:footnote w:id="66">
    <w:p w14:paraId="58F13061"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M.</w:t>
      </w:r>
      <w:r w:rsidR="00FD1D69">
        <w:t xml:space="preserve"> </w:t>
      </w:r>
      <w:r w:rsidRPr="00C46046">
        <w:t>S.</w:t>
      </w:r>
      <w:r w:rsidR="00FD1D69">
        <w:t xml:space="preserve"> </w:t>
      </w:r>
      <w:r w:rsidR="00B85C62">
        <w:t>Leigh</w:t>
      </w:r>
      <w:r w:rsidRPr="00C46046">
        <w:t xml:space="preserve">, </w:t>
      </w:r>
      <w:r w:rsidRPr="00B85C62">
        <w:rPr>
          <w:i/>
          <w:iCs/>
        </w:rPr>
        <w:t>The Punjab and the War</w:t>
      </w:r>
      <w:r w:rsidRPr="00C46046">
        <w:t xml:space="preserve"> (Lahore:</w:t>
      </w:r>
      <w:r w:rsidR="00FD1D69">
        <w:t xml:space="preserve"> </w:t>
      </w:r>
      <w:r w:rsidRPr="00C46046">
        <w:t>Government Printing Press, 1922), 122</w:t>
      </w:r>
    </w:p>
  </w:footnote>
  <w:footnote w:id="67">
    <w:p w14:paraId="37D9DD7E"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B85C62">
        <w:t>Leigh</w:t>
      </w:r>
      <w:r w:rsidR="00B85C62" w:rsidRPr="00C46046">
        <w:t xml:space="preserve">, </w:t>
      </w:r>
      <w:r w:rsidR="00B85C62" w:rsidRPr="00B85C62">
        <w:rPr>
          <w:i/>
          <w:iCs/>
        </w:rPr>
        <w:t xml:space="preserve">The </w:t>
      </w:r>
      <w:proofErr w:type="gramStart"/>
      <w:r w:rsidR="00B85C62" w:rsidRPr="00B85C62">
        <w:rPr>
          <w:i/>
          <w:iCs/>
        </w:rPr>
        <w:t>Punjab</w:t>
      </w:r>
      <w:proofErr w:type="gramEnd"/>
      <w:r w:rsidR="00B85C62" w:rsidRPr="00B85C62">
        <w:rPr>
          <w:i/>
          <w:iCs/>
        </w:rPr>
        <w:t xml:space="preserve"> and the War</w:t>
      </w:r>
      <w:r w:rsidRPr="00C46046">
        <w:t xml:space="preserve">, 8. </w:t>
      </w:r>
    </w:p>
  </w:footnote>
  <w:footnote w:id="68">
    <w:p w14:paraId="3C1305F6"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B85C62" w:rsidRPr="00C46046">
        <w:t xml:space="preserve">Leigh, </w:t>
      </w:r>
      <w:r w:rsidR="00B85C62" w:rsidRPr="00B85C62">
        <w:rPr>
          <w:i/>
          <w:iCs/>
        </w:rPr>
        <w:t xml:space="preserve">The </w:t>
      </w:r>
      <w:proofErr w:type="gramStart"/>
      <w:r w:rsidR="00B85C62" w:rsidRPr="00B85C62">
        <w:rPr>
          <w:i/>
          <w:iCs/>
        </w:rPr>
        <w:t>Punjab</w:t>
      </w:r>
      <w:proofErr w:type="gramEnd"/>
      <w:r w:rsidR="00B85C62" w:rsidRPr="00B85C62">
        <w:rPr>
          <w:i/>
          <w:iCs/>
        </w:rPr>
        <w:t xml:space="preserve"> and the War</w:t>
      </w:r>
      <w:r w:rsidRPr="00C46046">
        <w:t>.</w:t>
      </w:r>
    </w:p>
  </w:footnote>
  <w:footnote w:id="69">
    <w:p w14:paraId="40D88A61"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W</w:t>
      </w:r>
      <w:r w:rsidR="00B85C62">
        <w:t xml:space="preserve">ar Services record of </w:t>
      </w:r>
      <w:proofErr w:type="spellStart"/>
      <w:r w:rsidR="00B85C62">
        <w:t>Mianwali</w:t>
      </w:r>
      <w:proofErr w:type="spellEnd"/>
      <w:r w:rsidR="00B85C62">
        <w:t xml:space="preserve"> D</w:t>
      </w:r>
      <w:r w:rsidRPr="00C46046">
        <w:t>istrict,</w:t>
      </w:r>
      <w:r w:rsidR="00B85C62">
        <w:t xml:space="preserve"> </w:t>
      </w:r>
      <w:r w:rsidRPr="00C46046">
        <w:t>12.</w:t>
      </w:r>
    </w:p>
  </w:footnote>
  <w:footnote w:id="70">
    <w:p w14:paraId="4E41872D"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t>Personal papers of Abdul Sattar Khan Niazi, Member All India Muslim League Council, 12.</w:t>
      </w:r>
    </w:p>
  </w:footnote>
  <w:footnote w:id="71">
    <w:p w14:paraId="42EB9E51" w14:textId="77777777" w:rsidR="00365D44" w:rsidRPr="00C46046" w:rsidRDefault="00365D44" w:rsidP="0042124A">
      <w:pPr>
        <w:pStyle w:val="FootnoteText"/>
      </w:pPr>
      <w:r w:rsidRPr="00C46046">
        <w:rPr>
          <w:rStyle w:val="FootnoteReference"/>
          <w:rFonts w:asciiTheme="minorBidi" w:hAnsiTheme="minorBidi" w:cstheme="minorBidi"/>
          <w:sz w:val="18"/>
          <w:szCs w:val="18"/>
          <w:vertAlign w:val="baseline"/>
        </w:rPr>
        <w:footnoteRef/>
      </w:r>
      <w:r w:rsidRPr="00C46046">
        <w:t xml:space="preserve"> </w:t>
      </w:r>
      <w:r w:rsidRPr="00C46046">
        <w:tab/>
      </w:r>
      <w:r w:rsidR="00924D5C" w:rsidRPr="00C46046">
        <w:t>Personal papers of Abdul Sattar Khan Niazi, Member All India Muslim League Council</w:t>
      </w:r>
      <w:r w:rsidRPr="00C46046">
        <w:t>,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A961" w14:textId="77777777" w:rsidR="00365D44" w:rsidRDefault="00365D44" w:rsidP="00F55AF4">
    <w:pPr>
      <w:pStyle w:val="Header"/>
    </w:pPr>
    <w:r>
      <w:fldChar w:fldCharType="begin"/>
    </w:r>
    <w:r>
      <w:instrText xml:space="preserve"> PAGE   \* MERGEFORMAT </w:instrText>
    </w:r>
    <w:r>
      <w:fldChar w:fldCharType="separate"/>
    </w:r>
    <w:r w:rsidR="00923C87">
      <w:rPr>
        <w:noProof/>
      </w:rPr>
      <w:t>56</w:t>
    </w:r>
    <w:r>
      <w:rPr>
        <w:noProof/>
      </w:rPr>
      <w:fldChar w:fldCharType="end"/>
    </w:r>
    <w:r>
      <w:rPr>
        <w:noProof/>
      </w:rPr>
      <w:tab/>
      <w:t>Pakistan Journal of History and Culture, Vol.</w:t>
    </w:r>
    <w:r w:rsidR="00CB10D8">
      <w:rPr>
        <w:noProof/>
      </w:rPr>
      <w:t xml:space="preserve"> </w:t>
    </w:r>
    <w:r>
      <w:rPr>
        <w:noProof/>
      </w:rPr>
      <w:t>XLII, No. 1,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2812" w14:textId="77777777" w:rsidR="00365D44" w:rsidRPr="009431E4" w:rsidRDefault="00365D44">
    <w:pPr>
      <w:pStyle w:val="Header"/>
      <w:rPr>
        <w:bCs/>
      </w:rPr>
    </w:pPr>
    <w:r w:rsidRPr="009431E4">
      <w:rPr>
        <w:bCs/>
      </w:rPr>
      <w:t>Colonial Administrative Control</w:t>
    </w:r>
    <w:r w:rsidRPr="009431E4">
      <w:rPr>
        <w:bCs/>
      </w:rPr>
      <w:tab/>
    </w:r>
    <w:r w:rsidRPr="009431E4">
      <w:rPr>
        <w:bCs/>
      </w:rPr>
      <w:fldChar w:fldCharType="begin"/>
    </w:r>
    <w:r w:rsidRPr="009431E4">
      <w:rPr>
        <w:bCs/>
      </w:rPr>
      <w:instrText xml:space="preserve"> PAGE   \* MERGEFORMAT </w:instrText>
    </w:r>
    <w:r w:rsidRPr="009431E4">
      <w:rPr>
        <w:bCs/>
      </w:rPr>
      <w:fldChar w:fldCharType="separate"/>
    </w:r>
    <w:r w:rsidR="00923C87">
      <w:rPr>
        <w:bCs/>
        <w:noProof/>
      </w:rPr>
      <w:t>73</w:t>
    </w:r>
    <w:r w:rsidRPr="009431E4">
      <w:rPr>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A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5203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08F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00E7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0A4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2D6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6AF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98D1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FE08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5EF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756D"/>
    <w:multiLevelType w:val="hybridMultilevel"/>
    <w:tmpl w:val="59AC8F46"/>
    <w:lvl w:ilvl="0" w:tplc="E42053C8">
      <w:start w:val="1"/>
      <w:numFmt w:val="lowerLetter"/>
      <w:pStyle w:val="para-a"/>
      <w:lvlText w:val="%1."/>
      <w:lvlJc w:val="right"/>
      <w:pPr>
        <w:tabs>
          <w:tab w:val="num" w:pos="720"/>
        </w:tabs>
        <w:ind w:left="720" w:hanging="288"/>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A54A07"/>
    <w:multiLevelType w:val="hybridMultilevel"/>
    <w:tmpl w:val="11C86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951EA"/>
    <w:multiLevelType w:val="hybridMultilevel"/>
    <w:tmpl w:val="6B6A591E"/>
    <w:lvl w:ilvl="0" w:tplc="5A34F8E0">
      <w:start w:val="1"/>
      <w:numFmt w:val="bullet"/>
      <w:pStyle w:val="Dialogu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24137E"/>
    <w:multiLevelType w:val="hybridMultilevel"/>
    <w:tmpl w:val="66A07CA6"/>
    <w:lvl w:ilvl="0" w:tplc="22987664">
      <w:start w:val="1"/>
      <w:numFmt w:val="bullet"/>
      <w:pStyle w:val="para-"/>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B0E0B"/>
    <w:multiLevelType w:val="hybridMultilevel"/>
    <w:tmpl w:val="DC4AC0A0"/>
    <w:lvl w:ilvl="0" w:tplc="79F424E2">
      <w:start w:val="1"/>
      <w:numFmt w:val="decimal"/>
      <w:pStyle w:val="para-1"/>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1C2491"/>
    <w:multiLevelType w:val="hybridMultilevel"/>
    <w:tmpl w:val="311EC8C2"/>
    <w:lvl w:ilvl="0" w:tplc="7A0CB4E0">
      <w:start w:val="1"/>
      <w:numFmt w:val="bullet"/>
      <w:pStyle w:val="Indexsubentry"/>
      <w:lvlText w:val="─"/>
      <w:lvlJc w:val="left"/>
      <w:pPr>
        <w:tabs>
          <w:tab w:val="num" w:pos="288"/>
        </w:tabs>
        <w:ind w:left="288"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A4C0F"/>
    <w:multiLevelType w:val="hybridMultilevel"/>
    <w:tmpl w:val="26A4D606"/>
    <w:lvl w:ilvl="0" w:tplc="53C8803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D55E0A"/>
    <w:multiLevelType w:val="hybridMultilevel"/>
    <w:tmpl w:val="9906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1177A"/>
    <w:multiLevelType w:val="hybridMultilevel"/>
    <w:tmpl w:val="AC3C0E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D75BD7"/>
    <w:multiLevelType w:val="hybridMultilevel"/>
    <w:tmpl w:val="224652D6"/>
    <w:lvl w:ilvl="0" w:tplc="A566EC0A">
      <w:start w:val="1"/>
      <w:numFmt w:val="lowerRoman"/>
      <w:pStyle w:val="para-i"/>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6CDE5434"/>
    <w:multiLevelType w:val="multilevel"/>
    <w:tmpl w:val="487E5D38"/>
    <w:lvl w:ilvl="0">
      <w:start w:val="1"/>
      <w:numFmt w:val="decimal"/>
      <w:lvlText w:val="%1."/>
      <w:lvlJc w:val="left"/>
      <w:pPr>
        <w:ind w:left="360" w:hanging="360"/>
      </w:pPr>
      <w:rPr>
        <w:rFonts w:hint="default"/>
        <w:i w:val="0"/>
        <w:iCs w:val="0"/>
      </w:rPr>
    </w:lvl>
    <w:lvl w:ilvl="1">
      <w:start w:val="1"/>
      <w:numFmt w:val="decimal"/>
      <w:pStyle w:val="AbstractNumber"/>
      <w:lvlText w:val="%1.%2."/>
      <w:lvlJc w:val="left"/>
      <w:pPr>
        <w:ind w:left="1080" w:hanging="720"/>
      </w:pPr>
      <w:rPr>
        <w:rFonts w:hint="default"/>
        <w:b/>
        <w:bCs/>
        <w:i w:val="0"/>
        <w:i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D8B42E6"/>
    <w:multiLevelType w:val="hybridMultilevel"/>
    <w:tmpl w:val="33AA4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1"/>
  </w:num>
  <w:num w:numId="4">
    <w:abstractNumId w:val="17"/>
  </w:num>
  <w:num w:numId="5">
    <w:abstractNumId w:val="21"/>
  </w:num>
  <w:num w:numId="6">
    <w:abstractNumId w:val="20"/>
  </w:num>
  <w:num w:numId="7">
    <w:abstractNumId w:val="12"/>
  </w:num>
  <w:num w:numId="8">
    <w:abstractNumId w:val="15"/>
  </w:num>
  <w:num w:numId="9">
    <w:abstractNumId w:val="13"/>
  </w:num>
  <w:num w:numId="10">
    <w:abstractNumId w:val="14"/>
  </w:num>
  <w:num w:numId="11">
    <w:abstractNumId w:val="10"/>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F2"/>
    <w:rsid w:val="000100DC"/>
    <w:rsid w:val="00010C77"/>
    <w:rsid w:val="00010DD1"/>
    <w:rsid w:val="00012213"/>
    <w:rsid w:val="00023670"/>
    <w:rsid w:val="000359C8"/>
    <w:rsid w:val="000455AB"/>
    <w:rsid w:val="000463C6"/>
    <w:rsid w:val="000520CE"/>
    <w:rsid w:val="00055CDC"/>
    <w:rsid w:val="00062521"/>
    <w:rsid w:val="00067DAB"/>
    <w:rsid w:val="0008409E"/>
    <w:rsid w:val="0009524F"/>
    <w:rsid w:val="000A1B6A"/>
    <w:rsid w:val="000A68CD"/>
    <w:rsid w:val="000B0CA2"/>
    <w:rsid w:val="000C5D13"/>
    <w:rsid w:val="000D449B"/>
    <w:rsid w:val="000D4D19"/>
    <w:rsid w:val="000D5ACE"/>
    <w:rsid w:val="000E7A66"/>
    <w:rsid w:val="000F2B26"/>
    <w:rsid w:val="00111359"/>
    <w:rsid w:val="0011205C"/>
    <w:rsid w:val="00113671"/>
    <w:rsid w:val="00115717"/>
    <w:rsid w:val="0012399D"/>
    <w:rsid w:val="0015287F"/>
    <w:rsid w:val="001543F3"/>
    <w:rsid w:val="00154F87"/>
    <w:rsid w:val="001667C6"/>
    <w:rsid w:val="00173290"/>
    <w:rsid w:val="00175802"/>
    <w:rsid w:val="00180F35"/>
    <w:rsid w:val="0019318A"/>
    <w:rsid w:val="001939E7"/>
    <w:rsid w:val="00197BB0"/>
    <w:rsid w:val="001A59A9"/>
    <w:rsid w:val="001A72C2"/>
    <w:rsid w:val="001A7633"/>
    <w:rsid w:val="001B2BED"/>
    <w:rsid w:val="001B3E22"/>
    <w:rsid w:val="001B7CF4"/>
    <w:rsid w:val="001C37B4"/>
    <w:rsid w:val="001D467B"/>
    <w:rsid w:val="001E1BD3"/>
    <w:rsid w:val="001E2CB4"/>
    <w:rsid w:val="001F2439"/>
    <w:rsid w:val="001F6B69"/>
    <w:rsid w:val="00204556"/>
    <w:rsid w:val="00211000"/>
    <w:rsid w:val="00221809"/>
    <w:rsid w:val="002459EE"/>
    <w:rsid w:val="00280ADE"/>
    <w:rsid w:val="0029397A"/>
    <w:rsid w:val="00295694"/>
    <w:rsid w:val="00297239"/>
    <w:rsid w:val="00297870"/>
    <w:rsid w:val="002B4A17"/>
    <w:rsid w:val="002B5BF7"/>
    <w:rsid w:val="002C530C"/>
    <w:rsid w:val="002D2032"/>
    <w:rsid w:val="002D78FB"/>
    <w:rsid w:val="002E52A9"/>
    <w:rsid w:val="002F0284"/>
    <w:rsid w:val="002F15DF"/>
    <w:rsid w:val="002F346C"/>
    <w:rsid w:val="002F541E"/>
    <w:rsid w:val="00310215"/>
    <w:rsid w:val="003254CE"/>
    <w:rsid w:val="00326032"/>
    <w:rsid w:val="003340B6"/>
    <w:rsid w:val="00336CA6"/>
    <w:rsid w:val="003468ED"/>
    <w:rsid w:val="00347312"/>
    <w:rsid w:val="0035139F"/>
    <w:rsid w:val="0035606C"/>
    <w:rsid w:val="00356119"/>
    <w:rsid w:val="00365D44"/>
    <w:rsid w:val="00370C0D"/>
    <w:rsid w:val="003721CE"/>
    <w:rsid w:val="00391849"/>
    <w:rsid w:val="003A23C9"/>
    <w:rsid w:val="003A2687"/>
    <w:rsid w:val="003A676B"/>
    <w:rsid w:val="003C30D9"/>
    <w:rsid w:val="003D290A"/>
    <w:rsid w:val="003D5C56"/>
    <w:rsid w:val="003E5D41"/>
    <w:rsid w:val="00401041"/>
    <w:rsid w:val="004013FA"/>
    <w:rsid w:val="0041199D"/>
    <w:rsid w:val="004133BA"/>
    <w:rsid w:val="004159CA"/>
    <w:rsid w:val="0042124A"/>
    <w:rsid w:val="0042175F"/>
    <w:rsid w:val="0042439E"/>
    <w:rsid w:val="004260AF"/>
    <w:rsid w:val="00433BFD"/>
    <w:rsid w:val="00471F45"/>
    <w:rsid w:val="004807AF"/>
    <w:rsid w:val="004A2100"/>
    <w:rsid w:val="004A2372"/>
    <w:rsid w:val="004A7963"/>
    <w:rsid w:val="004B3442"/>
    <w:rsid w:val="004D7181"/>
    <w:rsid w:val="004E4A40"/>
    <w:rsid w:val="004E5BFE"/>
    <w:rsid w:val="004E75E1"/>
    <w:rsid w:val="00500D90"/>
    <w:rsid w:val="00540090"/>
    <w:rsid w:val="005407B2"/>
    <w:rsid w:val="0054623A"/>
    <w:rsid w:val="00565FD6"/>
    <w:rsid w:val="0058283A"/>
    <w:rsid w:val="00590DBE"/>
    <w:rsid w:val="005913C2"/>
    <w:rsid w:val="0059268D"/>
    <w:rsid w:val="005B385F"/>
    <w:rsid w:val="005B5CD5"/>
    <w:rsid w:val="005B6AD6"/>
    <w:rsid w:val="005C34A1"/>
    <w:rsid w:val="005E0D11"/>
    <w:rsid w:val="005F39C2"/>
    <w:rsid w:val="005F4D87"/>
    <w:rsid w:val="005F7DE4"/>
    <w:rsid w:val="00603B41"/>
    <w:rsid w:val="0062345B"/>
    <w:rsid w:val="00625265"/>
    <w:rsid w:val="00633AA7"/>
    <w:rsid w:val="006479D6"/>
    <w:rsid w:val="00651E05"/>
    <w:rsid w:val="006539DF"/>
    <w:rsid w:val="00665768"/>
    <w:rsid w:val="00686B94"/>
    <w:rsid w:val="00690FEE"/>
    <w:rsid w:val="00694753"/>
    <w:rsid w:val="00695A5D"/>
    <w:rsid w:val="006A5107"/>
    <w:rsid w:val="006A5B7E"/>
    <w:rsid w:val="006B2769"/>
    <w:rsid w:val="006B3DF7"/>
    <w:rsid w:val="006B5C98"/>
    <w:rsid w:val="006D09FA"/>
    <w:rsid w:val="006E1D62"/>
    <w:rsid w:val="006F2337"/>
    <w:rsid w:val="00702C30"/>
    <w:rsid w:val="00705C87"/>
    <w:rsid w:val="007138AA"/>
    <w:rsid w:val="0072669E"/>
    <w:rsid w:val="00737E8E"/>
    <w:rsid w:val="007449B1"/>
    <w:rsid w:val="0075196C"/>
    <w:rsid w:val="0075274D"/>
    <w:rsid w:val="0075637F"/>
    <w:rsid w:val="00756ABD"/>
    <w:rsid w:val="00757CC3"/>
    <w:rsid w:val="0076236A"/>
    <w:rsid w:val="00771683"/>
    <w:rsid w:val="00773257"/>
    <w:rsid w:val="0079198F"/>
    <w:rsid w:val="00795483"/>
    <w:rsid w:val="007B4339"/>
    <w:rsid w:val="007D155D"/>
    <w:rsid w:val="007F04AA"/>
    <w:rsid w:val="007F0DB9"/>
    <w:rsid w:val="00802399"/>
    <w:rsid w:val="00817EBD"/>
    <w:rsid w:val="008218F3"/>
    <w:rsid w:val="008301B7"/>
    <w:rsid w:val="0083457C"/>
    <w:rsid w:val="00836D19"/>
    <w:rsid w:val="00841FE7"/>
    <w:rsid w:val="0084475D"/>
    <w:rsid w:val="00846C0B"/>
    <w:rsid w:val="008727C7"/>
    <w:rsid w:val="00875F71"/>
    <w:rsid w:val="00881D33"/>
    <w:rsid w:val="008A2B85"/>
    <w:rsid w:val="008B14E7"/>
    <w:rsid w:val="008C0305"/>
    <w:rsid w:val="008C162C"/>
    <w:rsid w:val="008C7883"/>
    <w:rsid w:val="008D4E40"/>
    <w:rsid w:val="008D7B11"/>
    <w:rsid w:val="008E5FD7"/>
    <w:rsid w:val="008F0F3C"/>
    <w:rsid w:val="008F7294"/>
    <w:rsid w:val="00904F9E"/>
    <w:rsid w:val="00920AF4"/>
    <w:rsid w:val="00923C87"/>
    <w:rsid w:val="00924D5C"/>
    <w:rsid w:val="0093686A"/>
    <w:rsid w:val="009431E4"/>
    <w:rsid w:val="00971414"/>
    <w:rsid w:val="009725AE"/>
    <w:rsid w:val="009776D9"/>
    <w:rsid w:val="00996AFB"/>
    <w:rsid w:val="009A169F"/>
    <w:rsid w:val="009B3D06"/>
    <w:rsid w:val="009B5982"/>
    <w:rsid w:val="009C3A48"/>
    <w:rsid w:val="009D6090"/>
    <w:rsid w:val="009E4063"/>
    <w:rsid w:val="009E4A06"/>
    <w:rsid w:val="009F06F2"/>
    <w:rsid w:val="009F4259"/>
    <w:rsid w:val="009F69D6"/>
    <w:rsid w:val="00A13983"/>
    <w:rsid w:val="00A20D5B"/>
    <w:rsid w:val="00A2274E"/>
    <w:rsid w:val="00A35191"/>
    <w:rsid w:val="00A44B9F"/>
    <w:rsid w:val="00A56F02"/>
    <w:rsid w:val="00A57150"/>
    <w:rsid w:val="00A85487"/>
    <w:rsid w:val="00A86850"/>
    <w:rsid w:val="00A9076C"/>
    <w:rsid w:val="00A91477"/>
    <w:rsid w:val="00AA3C33"/>
    <w:rsid w:val="00AA3DA6"/>
    <w:rsid w:val="00AA4DAF"/>
    <w:rsid w:val="00AA5C14"/>
    <w:rsid w:val="00AC19C0"/>
    <w:rsid w:val="00AC70E1"/>
    <w:rsid w:val="00AE3043"/>
    <w:rsid w:val="00AE7628"/>
    <w:rsid w:val="00AF6FCD"/>
    <w:rsid w:val="00B00D0A"/>
    <w:rsid w:val="00B02954"/>
    <w:rsid w:val="00B207C1"/>
    <w:rsid w:val="00B323BE"/>
    <w:rsid w:val="00B5312B"/>
    <w:rsid w:val="00B62030"/>
    <w:rsid w:val="00B73174"/>
    <w:rsid w:val="00B73850"/>
    <w:rsid w:val="00B767E4"/>
    <w:rsid w:val="00B85C62"/>
    <w:rsid w:val="00B87DFB"/>
    <w:rsid w:val="00B92466"/>
    <w:rsid w:val="00BB0503"/>
    <w:rsid w:val="00BB5FDC"/>
    <w:rsid w:val="00BB69B1"/>
    <w:rsid w:val="00BB75CC"/>
    <w:rsid w:val="00BB7633"/>
    <w:rsid w:val="00BC205F"/>
    <w:rsid w:val="00BC6395"/>
    <w:rsid w:val="00BD1CFD"/>
    <w:rsid w:val="00BD609B"/>
    <w:rsid w:val="00BE17E9"/>
    <w:rsid w:val="00C0028C"/>
    <w:rsid w:val="00C026F7"/>
    <w:rsid w:val="00C049B6"/>
    <w:rsid w:val="00C064A3"/>
    <w:rsid w:val="00C126B8"/>
    <w:rsid w:val="00C12F28"/>
    <w:rsid w:val="00C20E71"/>
    <w:rsid w:val="00C216F4"/>
    <w:rsid w:val="00C24639"/>
    <w:rsid w:val="00C325E9"/>
    <w:rsid w:val="00C34CDE"/>
    <w:rsid w:val="00C34E62"/>
    <w:rsid w:val="00C46046"/>
    <w:rsid w:val="00C47FEC"/>
    <w:rsid w:val="00C503DF"/>
    <w:rsid w:val="00C50E5E"/>
    <w:rsid w:val="00C57B59"/>
    <w:rsid w:val="00C57BE0"/>
    <w:rsid w:val="00C60E28"/>
    <w:rsid w:val="00C86F34"/>
    <w:rsid w:val="00CA41A1"/>
    <w:rsid w:val="00CB10D8"/>
    <w:rsid w:val="00CC4F65"/>
    <w:rsid w:val="00CD187D"/>
    <w:rsid w:val="00CD4290"/>
    <w:rsid w:val="00CD7882"/>
    <w:rsid w:val="00CE6122"/>
    <w:rsid w:val="00CE72CE"/>
    <w:rsid w:val="00CF04EA"/>
    <w:rsid w:val="00CF0BAB"/>
    <w:rsid w:val="00CF2DA6"/>
    <w:rsid w:val="00CF5E1B"/>
    <w:rsid w:val="00CF744D"/>
    <w:rsid w:val="00D00652"/>
    <w:rsid w:val="00D02431"/>
    <w:rsid w:val="00D05F72"/>
    <w:rsid w:val="00D31576"/>
    <w:rsid w:val="00D31C18"/>
    <w:rsid w:val="00D32C70"/>
    <w:rsid w:val="00D34E44"/>
    <w:rsid w:val="00D3548F"/>
    <w:rsid w:val="00D42C1A"/>
    <w:rsid w:val="00D62415"/>
    <w:rsid w:val="00D75B1B"/>
    <w:rsid w:val="00D91BB0"/>
    <w:rsid w:val="00DA477C"/>
    <w:rsid w:val="00DA7BE1"/>
    <w:rsid w:val="00DC12E4"/>
    <w:rsid w:val="00DD6F0B"/>
    <w:rsid w:val="00E01C0D"/>
    <w:rsid w:val="00E129DB"/>
    <w:rsid w:val="00E15497"/>
    <w:rsid w:val="00E20FCF"/>
    <w:rsid w:val="00E32D8F"/>
    <w:rsid w:val="00E34336"/>
    <w:rsid w:val="00E34AF4"/>
    <w:rsid w:val="00E3691A"/>
    <w:rsid w:val="00E369A7"/>
    <w:rsid w:val="00E36E14"/>
    <w:rsid w:val="00E426A2"/>
    <w:rsid w:val="00E50CCC"/>
    <w:rsid w:val="00E5314C"/>
    <w:rsid w:val="00E61087"/>
    <w:rsid w:val="00E658D8"/>
    <w:rsid w:val="00E6704F"/>
    <w:rsid w:val="00E84E94"/>
    <w:rsid w:val="00E96B3C"/>
    <w:rsid w:val="00EA6D50"/>
    <w:rsid w:val="00EB2F00"/>
    <w:rsid w:val="00EB5F3A"/>
    <w:rsid w:val="00EC1B26"/>
    <w:rsid w:val="00EC22E9"/>
    <w:rsid w:val="00EC5AAB"/>
    <w:rsid w:val="00ED46F4"/>
    <w:rsid w:val="00EE748F"/>
    <w:rsid w:val="00EF37FC"/>
    <w:rsid w:val="00EF4F36"/>
    <w:rsid w:val="00F014F5"/>
    <w:rsid w:val="00F04A6B"/>
    <w:rsid w:val="00F06793"/>
    <w:rsid w:val="00F06B6B"/>
    <w:rsid w:val="00F14B86"/>
    <w:rsid w:val="00F166DE"/>
    <w:rsid w:val="00F16A33"/>
    <w:rsid w:val="00F232B5"/>
    <w:rsid w:val="00F2402C"/>
    <w:rsid w:val="00F3006E"/>
    <w:rsid w:val="00F30512"/>
    <w:rsid w:val="00F47807"/>
    <w:rsid w:val="00F55AF4"/>
    <w:rsid w:val="00F63582"/>
    <w:rsid w:val="00F820DE"/>
    <w:rsid w:val="00F83981"/>
    <w:rsid w:val="00F85ED7"/>
    <w:rsid w:val="00F9628E"/>
    <w:rsid w:val="00F96840"/>
    <w:rsid w:val="00FA4B8F"/>
    <w:rsid w:val="00FA6306"/>
    <w:rsid w:val="00FB11FA"/>
    <w:rsid w:val="00FB46B7"/>
    <w:rsid w:val="00FC0D3F"/>
    <w:rsid w:val="00FC42CC"/>
    <w:rsid w:val="00FD1D69"/>
    <w:rsid w:val="00FD32E2"/>
    <w:rsid w:val="00FE3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6748E5C"/>
  <w15:docId w15:val="{B05E6F84-4A9E-4042-A5FA-68D370D9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DC"/>
    <w:pPr>
      <w:spacing w:after="0" w:line="240" w:lineRule="auto"/>
    </w:pPr>
    <w:rPr>
      <w:rFonts w:ascii="Arial" w:eastAsia="Times New Roman" w:hAnsi="Arial" w:cs="Arial"/>
      <w:sz w:val="24"/>
      <w:szCs w:val="24"/>
      <w:lang w:val="en-GB"/>
    </w:rPr>
  </w:style>
  <w:style w:type="paragraph" w:styleId="Heading1">
    <w:name w:val="heading 1"/>
    <w:basedOn w:val="Normal"/>
    <w:next w:val="Normal"/>
    <w:link w:val="Heading1Char"/>
    <w:uiPriority w:val="99"/>
    <w:qFormat/>
    <w:rsid w:val="001E2CB4"/>
    <w:pPr>
      <w:keepNext/>
      <w:spacing w:before="1400" w:after="480"/>
      <w:jc w:val="right"/>
      <w:outlineLvl w:val="0"/>
    </w:pPr>
    <w:rPr>
      <w:b/>
      <w:bCs/>
      <w:i/>
      <w:kern w:val="36"/>
      <w:sz w:val="36"/>
      <w:szCs w:val="48"/>
    </w:rPr>
  </w:style>
  <w:style w:type="paragraph" w:styleId="Heading2">
    <w:name w:val="heading 2"/>
    <w:basedOn w:val="Normal"/>
    <w:next w:val="Normal"/>
    <w:link w:val="Heading2Char"/>
    <w:uiPriority w:val="99"/>
    <w:qFormat/>
    <w:rsid w:val="001E2CB4"/>
    <w:pPr>
      <w:keepNext/>
      <w:spacing w:before="240" w:after="360"/>
      <w:jc w:val="right"/>
      <w:outlineLvl w:val="1"/>
    </w:pPr>
    <w:rPr>
      <w:b/>
      <w:bCs/>
      <w:szCs w:val="36"/>
    </w:rPr>
  </w:style>
  <w:style w:type="paragraph" w:styleId="Heading3">
    <w:name w:val="heading 3"/>
    <w:basedOn w:val="Normal"/>
    <w:next w:val="Normal"/>
    <w:link w:val="Heading3Char"/>
    <w:uiPriority w:val="99"/>
    <w:qFormat/>
    <w:rsid w:val="001E2CB4"/>
    <w:pPr>
      <w:keepNext/>
      <w:spacing w:before="120" w:after="80"/>
      <w:outlineLvl w:val="2"/>
    </w:pPr>
    <w:rPr>
      <w:rFonts w:cs="Times New Roman"/>
      <w:b/>
      <w:bCs/>
      <w:szCs w:val="26"/>
    </w:rPr>
  </w:style>
  <w:style w:type="paragraph" w:styleId="Heading4">
    <w:name w:val="heading 4"/>
    <w:basedOn w:val="Normal"/>
    <w:next w:val="Normal"/>
    <w:link w:val="Heading4Char"/>
    <w:uiPriority w:val="99"/>
    <w:qFormat/>
    <w:rsid w:val="001E2CB4"/>
    <w:pPr>
      <w:keepNext/>
      <w:spacing w:before="240" w:after="240"/>
      <w:jc w:val="center"/>
      <w:outlineLvl w:val="3"/>
    </w:pPr>
    <w:rPr>
      <w:b/>
      <w:bCs/>
      <w:caps/>
      <w:u w:val="single"/>
    </w:rPr>
  </w:style>
  <w:style w:type="paragraph" w:styleId="Heading5">
    <w:name w:val="heading 5"/>
    <w:basedOn w:val="Normal"/>
    <w:next w:val="Normal"/>
    <w:link w:val="Heading5Char"/>
    <w:uiPriority w:val="99"/>
    <w:qFormat/>
    <w:rsid w:val="001E2CB4"/>
    <w:pPr>
      <w:keepNext/>
      <w:spacing w:before="480" w:after="480"/>
      <w:jc w:val="center"/>
      <w:outlineLvl w:val="4"/>
    </w:pPr>
    <w:rPr>
      <w:b/>
      <w:bCs/>
      <w:sz w:val="28"/>
      <w:szCs w:val="28"/>
    </w:rPr>
  </w:style>
  <w:style w:type="paragraph" w:styleId="Heading6">
    <w:name w:val="heading 6"/>
    <w:basedOn w:val="Normal"/>
    <w:next w:val="Normal"/>
    <w:link w:val="Heading6Char"/>
    <w:uiPriority w:val="99"/>
    <w:qFormat/>
    <w:rsid w:val="001E2CB4"/>
    <w:pPr>
      <w:spacing w:before="240" w:after="360"/>
      <w:jc w:val="center"/>
      <w:outlineLvl w:val="5"/>
    </w:pPr>
    <w:rPr>
      <w:b/>
      <w:bCs/>
      <w:caps/>
      <w:sz w:val="28"/>
      <w:szCs w:val="22"/>
    </w:rPr>
  </w:style>
  <w:style w:type="paragraph" w:styleId="Heading7">
    <w:name w:val="heading 7"/>
    <w:basedOn w:val="Normal"/>
    <w:next w:val="Normal"/>
    <w:link w:val="Heading7Char"/>
    <w:uiPriority w:val="99"/>
    <w:qFormat/>
    <w:rsid w:val="001E2CB4"/>
    <w:pPr>
      <w:spacing w:before="240" w:after="60"/>
      <w:outlineLvl w:val="6"/>
    </w:pPr>
  </w:style>
  <w:style w:type="paragraph" w:styleId="Heading8">
    <w:name w:val="heading 8"/>
    <w:basedOn w:val="Normal"/>
    <w:next w:val="Normal"/>
    <w:link w:val="Heading8Char"/>
    <w:uiPriority w:val="99"/>
    <w:qFormat/>
    <w:rsid w:val="001E2CB4"/>
    <w:pPr>
      <w:spacing w:before="240" w:after="60"/>
      <w:outlineLvl w:val="7"/>
    </w:pPr>
    <w:rPr>
      <w:i/>
      <w:iCs/>
    </w:rPr>
  </w:style>
  <w:style w:type="paragraph" w:styleId="Heading9">
    <w:name w:val="heading 9"/>
    <w:basedOn w:val="Normal"/>
    <w:next w:val="Normal"/>
    <w:link w:val="Heading9Char"/>
    <w:uiPriority w:val="99"/>
    <w:qFormat/>
    <w:rsid w:val="001E2CB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EndnoteText"/>
    <w:link w:val="FootnoteTextChar"/>
    <w:uiPriority w:val="99"/>
    <w:semiHidden/>
    <w:rsid w:val="001E2CB4"/>
    <w:rPr>
      <w:kern w:val="0"/>
    </w:rPr>
  </w:style>
  <w:style w:type="character" w:customStyle="1" w:styleId="FootnoteTextChar">
    <w:name w:val="Footnote Text Char"/>
    <w:basedOn w:val="DefaultParagraphFont"/>
    <w:link w:val="FootnoteText"/>
    <w:uiPriority w:val="99"/>
    <w:semiHidden/>
    <w:rsid w:val="001E2CB4"/>
    <w:rPr>
      <w:rFonts w:ascii="Arial" w:eastAsia="Times New Roman" w:hAnsi="Arial" w:cs="Arial"/>
      <w:sz w:val="18"/>
      <w:szCs w:val="24"/>
      <w:lang w:val="en-GB"/>
    </w:rPr>
  </w:style>
  <w:style w:type="character" w:styleId="FootnoteReference">
    <w:name w:val="footnote reference"/>
    <w:basedOn w:val="DefaultParagraphFont"/>
    <w:uiPriority w:val="99"/>
    <w:semiHidden/>
    <w:rsid w:val="001E2CB4"/>
    <w:rPr>
      <w:rFonts w:ascii="Arial" w:hAnsi="Arial" w:cs="Times New Roman"/>
      <w:spacing w:val="0"/>
      <w:position w:val="0"/>
      <w:sz w:val="24"/>
      <w:szCs w:val="24"/>
      <w:effect w:val="none"/>
      <w:vertAlign w:val="superscript"/>
      <w:lang w:val="en-GB"/>
    </w:rPr>
  </w:style>
  <w:style w:type="paragraph" w:styleId="ListParagraph">
    <w:name w:val="List Paragraph"/>
    <w:basedOn w:val="Normal"/>
    <w:uiPriority w:val="99"/>
    <w:qFormat/>
    <w:rsid w:val="001E2CB4"/>
    <w:pPr>
      <w:spacing w:after="200" w:line="276" w:lineRule="auto"/>
      <w:ind w:left="720"/>
    </w:pPr>
    <w:rPr>
      <w:rFonts w:ascii="Calibri" w:hAnsi="Calibri"/>
      <w:sz w:val="22"/>
      <w:szCs w:val="22"/>
    </w:rPr>
  </w:style>
  <w:style w:type="character" w:customStyle="1" w:styleId="fn">
    <w:name w:val="fn"/>
    <w:basedOn w:val="DefaultParagraphFont"/>
    <w:rsid w:val="00625265"/>
  </w:style>
  <w:style w:type="character" w:styleId="Hyperlink">
    <w:name w:val="Hyperlink"/>
    <w:basedOn w:val="DefaultParagraphFont"/>
    <w:uiPriority w:val="99"/>
    <w:rsid w:val="001E2CB4"/>
    <w:rPr>
      <w:rFonts w:cs="Times New Roman"/>
      <w:color w:val="0000FF"/>
      <w:u w:val="single"/>
    </w:rPr>
  </w:style>
  <w:style w:type="character" w:styleId="FollowedHyperlink">
    <w:name w:val="FollowedHyperlink"/>
    <w:basedOn w:val="DefaultParagraphFont"/>
    <w:uiPriority w:val="99"/>
    <w:semiHidden/>
    <w:unhideWhenUsed/>
    <w:rsid w:val="00651E05"/>
    <w:rPr>
      <w:color w:val="800080" w:themeColor="followedHyperlink"/>
      <w:u w:val="single"/>
    </w:rPr>
  </w:style>
  <w:style w:type="paragraph" w:customStyle="1" w:styleId="Default">
    <w:name w:val="Default"/>
    <w:rsid w:val="00C47FEC"/>
    <w:pPr>
      <w:autoSpaceDE w:val="0"/>
      <w:autoSpaceDN w:val="0"/>
      <w:adjustRightInd w:val="0"/>
      <w:spacing w:after="0" w:line="240" w:lineRule="auto"/>
    </w:pPr>
    <w:rPr>
      <w:rFonts w:ascii="Code" w:hAnsi="Code" w:cs="Code"/>
      <w:color w:val="000000"/>
      <w:sz w:val="24"/>
      <w:szCs w:val="24"/>
    </w:rPr>
  </w:style>
  <w:style w:type="character" w:customStyle="1" w:styleId="Heading1Char">
    <w:name w:val="Heading 1 Char"/>
    <w:basedOn w:val="DefaultParagraphFont"/>
    <w:link w:val="Heading1"/>
    <w:uiPriority w:val="99"/>
    <w:rsid w:val="001E2CB4"/>
    <w:rPr>
      <w:rFonts w:ascii="Arial" w:eastAsia="Times New Roman" w:hAnsi="Arial" w:cs="Arial"/>
      <w:b/>
      <w:bCs/>
      <w:i/>
      <w:kern w:val="36"/>
      <w:sz w:val="36"/>
      <w:szCs w:val="48"/>
      <w:lang w:val="en-GB"/>
    </w:rPr>
  </w:style>
  <w:style w:type="character" w:customStyle="1" w:styleId="Heading2Char">
    <w:name w:val="Heading 2 Char"/>
    <w:basedOn w:val="DefaultParagraphFont"/>
    <w:link w:val="Heading2"/>
    <w:uiPriority w:val="99"/>
    <w:rsid w:val="001E2CB4"/>
    <w:rPr>
      <w:rFonts w:ascii="Arial" w:eastAsia="Times New Roman" w:hAnsi="Arial" w:cs="Arial"/>
      <w:b/>
      <w:bCs/>
      <w:sz w:val="24"/>
      <w:szCs w:val="36"/>
      <w:lang w:val="en-GB"/>
    </w:rPr>
  </w:style>
  <w:style w:type="character" w:customStyle="1" w:styleId="Heading3Char">
    <w:name w:val="Heading 3 Char"/>
    <w:basedOn w:val="DefaultParagraphFont"/>
    <w:link w:val="Heading3"/>
    <w:uiPriority w:val="99"/>
    <w:rsid w:val="001E2CB4"/>
    <w:rPr>
      <w:rFonts w:ascii="Arial" w:eastAsia="Times New Roman" w:hAnsi="Arial" w:cs="Times New Roman"/>
      <w:b/>
      <w:bCs/>
      <w:sz w:val="24"/>
      <w:szCs w:val="26"/>
      <w:lang w:val="en-GB"/>
    </w:rPr>
  </w:style>
  <w:style w:type="character" w:customStyle="1" w:styleId="Heading4Char">
    <w:name w:val="Heading 4 Char"/>
    <w:basedOn w:val="DefaultParagraphFont"/>
    <w:link w:val="Heading4"/>
    <w:uiPriority w:val="99"/>
    <w:rsid w:val="001E2CB4"/>
    <w:rPr>
      <w:rFonts w:ascii="Arial" w:eastAsia="Times New Roman" w:hAnsi="Arial" w:cs="Arial"/>
      <w:b/>
      <w:bCs/>
      <w:caps/>
      <w:sz w:val="24"/>
      <w:szCs w:val="24"/>
      <w:u w:val="single"/>
      <w:lang w:val="en-GB"/>
    </w:rPr>
  </w:style>
  <w:style w:type="character" w:customStyle="1" w:styleId="Heading5Char">
    <w:name w:val="Heading 5 Char"/>
    <w:basedOn w:val="DefaultParagraphFont"/>
    <w:link w:val="Heading5"/>
    <w:uiPriority w:val="99"/>
    <w:rsid w:val="001E2CB4"/>
    <w:rPr>
      <w:rFonts w:ascii="Arial" w:eastAsia="Times New Roman" w:hAnsi="Arial" w:cs="Arial"/>
      <w:b/>
      <w:bCs/>
      <w:sz w:val="28"/>
      <w:szCs w:val="28"/>
      <w:lang w:val="en-GB"/>
    </w:rPr>
  </w:style>
  <w:style w:type="character" w:customStyle="1" w:styleId="Heading6Char">
    <w:name w:val="Heading 6 Char"/>
    <w:basedOn w:val="DefaultParagraphFont"/>
    <w:link w:val="Heading6"/>
    <w:uiPriority w:val="99"/>
    <w:rsid w:val="001E2CB4"/>
    <w:rPr>
      <w:rFonts w:ascii="Arial" w:eastAsia="Times New Roman" w:hAnsi="Arial" w:cs="Arial"/>
      <w:b/>
      <w:bCs/>
      <w:caps/>
      <w:sz w:val="28"/>
      <w:lang w:val="en-GB"/>
    </w:rPr>
  </w:style>
  <w:style w:type="character" w:customStyle="1" w:styleId="Heading7Char">
    <w:name w:val="Heading 7 Char"/>
    <w:basedOn w:val="DefaultParagraphFont"/>
    <w:link w:val="Heading7"/>
    <w:uiPriority w:val="99"/>
    <w:rsid w:val="001E2CB4"/>
    <w:rPr>
      <w:rFonts w:ascii="Arial" w:eastAsia="Times New Roman" w:hAnsi="Arial" w:cs="Arial"/>
      <w:sz w:val="24"/>
      <w:szCs w:val="24"/>
      <w:lang w:val="en-GB"/>
    </w:rPr>
  </w:style>
  <w:style w:type="character" w:customStyle="1" w:styleId="Heading8Char">
    <w:name w:val="Heading 8 Char"/>
    <w:basedOn w:val="DefaultParagraphFont"/>
    <w:link w:val="Heading8"/>
    <w:uiPriority w:val="99"/>
    <w:rsid w:val="001E2CB4"/>
    <w:rPr>
      <w:rFonts w:ascii="Arial" w:eastAsia="Times New Roman" w:hAnsi="Arial" w:cs="Arial"/>
      <w:i/>
      <w:iCs/>
      <w:sz w:val="24"/>
      <w:szCs w:val="24"/>
      <w:lang w:val="en-GB"/>
    </w:rPr>
  </w:style>
  <w:style w:type="character" w:customStyle="1" w:styleId="Heading9Char">
    <w:name w:val="Heading 9 Char"/>
    <w:basedOn w:val="DefaultParagraphFont"/>
    <w:link w:val="Heading9"/>
    <w:uiPriority w:val="99"/>
    <w:rsid w:val="001E2CB4"/>
    <w:rPr>
      <w:rFonts w:ascii="Arial" w:eastAsia="Times New Roman" w:hAnsi="Arial" w:cs="Arial"/>
      <w:lang w:val="en-GB"/>
    </w:rPr>
  </w:style>
  <w:style w:type="paragraph" w:customStyle="1" w:styleId="AbstractNumber">
    <w:name w:val="AbstractNumber"/>
    <w:basedOn w:val="Normal"/>
    <w:link w:val="AbstractNumberChar"/>
    <w:uiPriority w:val="99"/>
    <w:rsid w:val="001E2CB4"/>
    <w:pPr>
      <w:numPr>
        <w:ilvl w:val="1"/>
        <w:numId w:val="6"/>
      </w:numPr>
      <w:spacing w:before="80" w:after="80"/>
    </w:pPr>
    <w:rPr>
      <w:rFonts w:eastAsia="SimSun" w:cs="Times New Roman"/>
      <w:sz w:val="22"/>
      <w:szCs w:val="20"/>
      <w:lang w:eastAsia="zh-CN"/>
    </w:rPr>
  </w:style>
  <w:style w:type="character" w:customStyle="1" w:styleId="AbstractNumberChar">
    <w:name w:val="AbstractNumber Char"/>
    <w:link w:val="AbstractNumber"/>
    <w:uiPriority w:val="99"/>
    <w:rsid w:val="001E2CB4"/>
    <w:rPr>
      <w:rFonts w:ascii="Arial" w:eastAsia="SimSun" w:hAnsi="Arial" w:cs="Times New Roman"/>
      <w:szCs w:val="20"/>
      <w:lang w:val="en-GB" w:eastAsia="zh-CN"/>
    </w:rPr>
  </w:style>
  <w:style w:type="paragraph" w:customStyle="1" w:styleId="AbstractPARA">
    <w:name w:val="AbstractPARA"/>
    <w:basedOn w:val="Normal"/>
    <w:uiPriority w:val="99"/>
    <w:rsid w:val="001E2CB4"/>
    <w:pPr>
      <w:spacing w:before="60" w:after="60"/>
      <w:jc w:val="both"/>
    </w:pPr>
    <w:rPr>
      <w:rFonts w:cs="Times New Roman"/>
    </w:rPr>
  </w:style>
  <w:style w:type="paragraph" w:customStyle="1" w:styleId="AbstractTitle">
    <w:name w:val="AbstractTitle"/>
    <w:basedOn w:val="Normal"/>
    <w:uiPriority w:val="99"/>
    <w:rsid w:val="001E2CB4"/>
    <w:pPr>
      <w:spacing w:before="80" w:after="80"/>
      <w:ind w:left="720" w:right="720"/>
      <w:jc w:val="center"/>
    </w:pPr>
    <w:rPr>
      <w:caps/>
    </w:rPr>
  </w:style>
  <w:style w:type="paragraph" w:styleId="BalloonText">
    <w:name w:val="Balloon Text"/>
    <w:basedOn w:val="Normal"/>
    <w:link w:val="BalloonTextChar"/>
    <w:uiPriority w:val="99"/>
    <w:semiHidden/>
    <w:rsid w:val="001E2CB4"/>
    <w:rPr>
      <w:rFonts w:ascii="Segoe UI" w:eastAsia="Calibri" w:hAnsi="Segoe UI" w:cs="Times New Roman"/>
      <w:sz w:val="18"/>
      <w:szCs w:val="18"/>
      <w:lang w:val="en-US" w:eastAsia="zh-CN"/>
    </w:rPr>
  </w:style>
  <w:style w:type="character" w:customStyle="1" w:styleId="BalloonTextChar">
    <w:name w:val="Balloon Text Char"/>
    <w:link w:val="BalloonText"/>
    <w:uiPriority w:val="99"/>
    <w:semiHidden/>
    <w:rsid w:val="001E2CB4"/>
    <w:rPr>
      <w:rFonts w:ascii="Segoe UI" w:eastAsia="Calibri" w:hAnsi="Segoe UI" w:cs="Times New Roman"/>
      <w:sz w:val="18"/>
      <w:szCs w:val="18"/>
      <w:lang w:eastAsia="zh-CN"/>
    </w:rPr>
  </w:style>
  <w:style w:type="paragraph" w:customStyle="1" w:styleId="Bibliopara">
    <w:name w:val="Biblio para"/>
    <w:basedOn w:val="Normal"/>
    <w:uiPriority w:val="99"/>
    <w:rsid w:val="001E2CB4"/>
    <w:pPr>
      <w:tabs>
        <w:tab w:val="left" w:pos="864"/>
      </w:tabs>
      <w:spacing w:before="60" w:after="60"/>
      <w:ind w:left="432" w:hanging="432"/>
      <w:jc w:val="both"/>
    </w:pPr>
    <w:rPr>
      <w:sz w:val="20"/>
      <w:szCs w:val="14"/>
    </w:rPr>
  </w:style>
  <w:style w:type="paragraph" w:customStyle="1" w:styleId="Chptr">
    <w:name w:val="Chptr #"/>
    <w:basedOn w:val="Normal"/>
    <w:uiPriority w:val="99"/>
    <w:rsid w:val="001E2CB4"/>
    <w:pPr>
      <w:spacing w:before="1320" w:after="360"/>
      <w:jc w:val="right"/>
    </w:pPr>
    <w:rPr>
      <w:i/>
      <w:sz w:val="28"/>
    </w:rPr>
  </w:style>
  <w:style w:type="character" w:styleId="CommentReference">
    <w:name w:val="annotation reference"/>
    <w:basedOn w:val="DefaultParagraphFont"/>
    <w:uiPriority w:val="99"/>
    <w:semiHidden/>
    <w:rsid w:val="001E2CB4"/>
    <w:rPr>
      <w:rFonts w:cs="Times New Roman"/>
      <w:sz w:val="16"/>
    </w:rPr>
  </w:style>
  <w:style w:type="paragraph" w:styleId="CommentText">
    <w:name w:val="annotation text"/>
    <w:basedOn w:val="Normal"/>
    <w:link w:val="CommentTextChar"/>
    <w:uiPriority w:val="99"/>
    <w:semiHidden/>
    <w:rsid w:val="001E2CB4"/>
    <w:rPr>
      <w:rFonts w:ascii="Calibri" w:eastAsia="Calibri" w:hAnsi="Calibri" w:cs="Times New Roman"/>
      <w:sz w:val="20"/>
      <w:szCs w:val="20"/>
      <w:lang w:val="en-US" w:eastAsia="zh-CN"/>
    </w:rPr>
  </w:style>
  <w:style w:type="character" w:customStyle="1" w:styleId="CommentTextChar">
    <w:name w:val="Comment Text Char"/>
    <w:link w:val="CommentText"/>
    <w:uiPriority w:val="99"/>
    <w:semiHidden/>
    <w:rsid w:val="001E2CB4"/>
    <w:rPr>
      <w:rFonts w:ascii="Calibri" w:eastAsia="Calibri" w:hAnsi="Calibri" w:cs="Times New Roman"/>
      <w:sz w:val="20"/>
      <w:szCs w:val="20"/>
      <w:lang w:eastAsia="zh-CN"/>
    </w:rPr>
  </w:style>
  <w:style w:type="paragraph" w:styleId="CommentSubject">
    <w:name w:val="annotation subject"/>
    <w:basedOn w:val="CommentText"/>
    <w:next w:val="CommentText"/>
    <w:link w:val="CommentSubjectChar"/>
    <w:uiPriority w:val="99"/>
    <w:semiHidden/>
    <w:rsid w:val="001E2CB4"/>
    <w:rPr>
      <w:b/>
      <w:bCs/>
    </w:rPr>
  </w:style>
  <w:style w:type="character" w:customStyle="1" w:styleId="CommentSubjectChar">
    <w:name w:val="Comment Subject Char"/>
    <w:link w:val="CommentSubject"/>
    <w:uiPriority w:val="99"/>
    <w:semiHidden/>
    <w:rsid w:val="001E2CB4"/>
    <w:rPr>
      <w:rFonts w:ascii="Calibri" w:eastAsia="Calibri" w:hAnsi="Calibri" w:cs="Times New Roman"/>
      <w:b/>
      <w:bCs/>
      <w:sz w:val="20"/>
      <w:szCs w:val="20"/>
      <w:lang w:eastAsia="zh-CN"/>
    </w:rPr>
  </w:style>
  <w:style w:type="paragraph" w:customStyle="1" w:styleId="Dialogue">
    <w:name w:val="Dialogue"/>
    <w:basedOn w:val="Normal"/>
    <w:uiPriority w:val="99"/>
    <w:rsid w:val="001E2CB4"/>
    <w:pPr>
      <w:numPr>
        <w:numId w:val="7"/>
      </w:numPr>
      <w:spacing w:before="60" w:after="60"/>
      <w:jc w:val="both"/>
    </w:pPr>
    <w:rPr>
      <w:i/>
      <w:sz w:val="20"/>
    </w:rPr>
  </w:style>
  <w:style w:type="character" w:styleId="Emphasis">
    <w:name w:val="Emphasis"/>
    <w:basedOn w:val="DefaultParagraphFont"/>
    <w:uiPriority w:val="99"/>
    <w:qFormat/>
    <w:rsid w:val="001E2CB4"/>
    <w:rPr>
      <w:rFonts w:cs="Times New Roman"/>
      <w:i/>
      <w:iCs/>
    </w:rPr>
  </w:style>
  <w:style w:type="character" w:styleId="EndnoteReference">
    <w:name w:val="endnote reference"/>
    <w:basedOn w:val="FootnoteReference"/>
    <w:uiPriority w:val="99"/>
    <w:semiHidden/>
    <w:rsid w:val="001E2CB4"/>
    <w:rPr>
      <w:rFonts w:ascii="Arial" w:hAnsi="Arial" w:cs="Times New Roman"/>
      <w:spacing w:val="0"/>
      <w:position w:val="0"/>
      <w:sz w:val="24"/>
      <w:szCs w:val="24"/>
      <w:effect w:val="none"/>
      <w:vertAlign w:val="superscript"/>
      <w:lang w:val="en-GB"/>
    </w:rPr>
  </w:style>
  <w:style w:type="paragraph" w:styleId="EndnoteText">
    <w:name w:val="endnote text"/>
    <w:basedOn w:val="Normal"/>
    <w:link w:val="EndnoteTextChar"/>
    <w:uiPriority w:val="99"/>
    <w:semiHidden/>
    <w:rsid w:val="001E2CB4"/>
    <w:pPr>
      <w:spacing w:before="60" w:after="60"/>
      <w:ind w:left="432" w:hanging="432"/>
      <w:jc w:val="both"/>
    </w:pPr>
    <w:rPr>
      <w:kern w:val="18"/>
      <w:sz w:val="18"/>
    </w:rPr>
  </w:style>
  <w:style w:type="character" w:customStyle="1" w:styleId="EndnoteTextChar">
    <w:name w:val="Endnote Text Char"/>
    <w:basedOn w:val="DefaultParagraphFont"/>
    <w:link w:val="EndnoteText"/>
    <w:uiPriority w:val="99"/>
    <w:semiHidden/>
    <w:rsid w:val="001E2CB4"/>
    <w:rPr>
      <w:rFonts w:ascii="Arial" w:eastAsia="Times New Roman" w:hAnsi="Arial" w:cs="Arial"/>
      <w:kern w:val="18"/>
      <w:sz w:val="18"/>
      <w:szCs w:val="24"/>
      <w:lang w:val="en-GB"/>
    </w:rPr>
  </w:style>
  <w:style w:type="paragraph" w:styleId="Header">
    <w:name w:val="header"/>
    <w:basedOn w:val="Normal"/>
    <w:link w:val="HeaderChar"/>
    <w:uiPriority w:val="99"/>
    <w:rsid w:val="001E2CB4"/>
    <w:pPr>
      <w:tabs>
        <w:tab w:val="left" w:pos="0"/>
        <w:tab w:val="right" w:pos="6480"/>
      </w:tabs>
    </w:pPr>
    <w:rPr>
      <w:i/>
      <w:sz w:val="18"/>
    </w:rPr>
  </w:style>
  <w:style w:type="character" w:customStyle="1" w:styleId="HeaderChar">
    <w:name w:val="Header Char"/>
    <w:basedOn w:val="DefaultParagraphFont"/>
    <w:link w:val="Header"/>
    <w:uiPriority w:val="99"/>
    <w:rsid w:val="001E2CB4"/>
    <w:rPr>
      <w:rFonts w:ascii="Arial" w:eastAsia="Times New Roman" w:hAnsi="Arial" w:cs="Arial"/>
      <w:i/>
      <w:sz w:val="18"/>
      <w:szCs w:val="24"/>
      <w:lang w:val="en-GB"/>
    </w:rPr>
  </w:style>
  <w:style w:type="paragraph" w:styleId="Footer">
    <w:name w:val="footer"/>
    <w:basedOn w:val="Header"/>
    <w:link w:val="FooterChar"/>
    <w:uiPriority w:val="99"/>
    <w:rsid w:val="001E2CB4"/>
  </w:style>
  <w:style w:type="character" w:customStyle="1" w:styleId="FooterChar">
    <w:name w:val="Footer Char"/>
    <w:basedOn w:val="DefaultParagraphFont"/>
    <w:link w:val="Footer"/>
    <w:uiPriority w:val="99"/>
    <w:rsid w:val="001E2CB4"/>
    <w:rPr>
      <w:rFonts w:ascii="Arial" w:eastAsia="Times New Roman" w:hAnsi="Arial" w:cs="Arial"/>
      <w:i/>
      <w:sz w:val="18"/>
      <w:szCs w:val="24"/>
      <w:lang w:val="en-GB"/>
    </w:rPr>
  </w:style>
  <w:style w:type="paragraph" w:customStyle="1" w:styleId="HeadingBk1">
    <w:name w:val="Heading Bk 1"/>
    <w:basedOn w:val="Normal"/>
    <w:uiPriority w:val="99"/>
    <w:rsid w:val="001E2CB4"/>
    <w:pPr>
      <w:spacing w:before="1320" w:after="480"/>
      <w:jc w:val="center"/>
    </w:pPr>
    <w:rPr>
      <w:b/>
      <w:sz w:val="28"/>
    </w:rPr>
  </w:style>
  <w:style w:type="paragraph" w:styleId="HTMLPreformatted">
    <w:name w:val="HTML Preformatted"/>
    <w:basedOn w:val="Normal"/>
    <w:link w:val="HTMLPreformattedChar"/>
    <w:uiPriority w:val="99"/>
    <w:rsid w:val="001E2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zh-CN"/>
    </w:rPr>
  </w:style>
  <w:style w:type="character" w:customStyle="1" w:styleId="HTMLPreformattedChar">
    <w:name w:val="HTML Preformatted Char"/>
    <w:link w:val="HTMLPreformatted"/>
    <w:uiPriority w:val="99"/>
    <w:rsid w:val="001E2CB4"/>
    <w:rPr>
      <w:rFonts w:ascii="Courier New" w:eastAsia="Times New Roman" w:hAnsi="Courier New" w:cs="Times New Roman"/>
      <w:sz w:val="20"/>
      <w:szCs w:val="20"/>
      <w:lang w:eastAsia="zh-CN"/>
    </w:rPr>
  </w:style>
  <w:style w:type="paragraph" w:styleId="Index1">
    <w:name w:val="index 1"/>
    <w:basedOn w:val="Normal"/>
    <w:next w:val="Normal"/>
    <w:autoRedefine/>
    <w:uiPriority w:val="99"/>
    <w:semiHidden/>
    <w:rsid w:val="001E2CB4"/>
    <w:pPr>
      <w:ind w:left="240" w:hanging="240"/>
    </w:pPr>
  </w:style>
  <w:style w:type="paragraph" w:customStyle="1" w:styleId="Indexpara">
    <w:name w:val="Index para"/>
    <w:basedOn w:val="Normal"/>
    <w:uiPriority w:val="99"/>
    <w:rsid w:val="001E2CB4"/>
    <w:pPr>
      <w:spacing w:before="60" w:after="60"/>
      <w:ind w:left="288" w:hanging="288"/>
    </w:pPr>
    <w:rPr>
      <w:sz w:val="20"/>
      <w:szCs w:val="14"/>
    </w:rPr>
  </w:style>
  <w:style w:type="paragraph" w:customStyle="1" w:styleId="Indexsubentry">
    <w:name w:val="Index subentry"/>
    <w:basedOn w:val="Indexpara"/>
    <w:uiPriority w:val="99"/>
    <w:rsid w:val="001E2CB4"/>
    <w:pPr>
      <w:numPr>
        <w:numId w:val="8"/>
      </w:numPr>
      <w:spacing w:before="40" w:after="40"/>
    </w:pPr>
    <w:rPr>
      <w:szCs w:val="20"/>
    </w:rPr>
  </w:style>
  <w:style w:type="paragraph" w:customStyle="1" w:styleId="KashanStyle">
    <w:name w:val="Kashan Style"/>
    <w:basedOn w:val="Normal"/>
    <w:link w:val="KashanStyleChar"/>
    <w:autoRedefine/>
    <w:uiPriority w:val="99"/>
    <w:rsid w:val="001E2CB4"/>
    <w:rPr>
      <w:rFonts w:ascii="Calibri" w:eastAsia="Calibri" w:hAnsi="Calibri" w:cs="Times New Roman"/>
      <w:sz w:val="28"/>
      <w:szCs w:val="20"/>
      <w:lang w:val="en-US" w:eastAsia="zh-CN"/>
    </w:rPr>
  </w:style>
  <w:style w:type="character" w:customStyle="1" w:styleId="KashanStyleChar">
    <w:name w:val="Kashan Style Char"/>
    <w:link w:val="KashanStyle"/>
    <w:uiPriority w:val="99"/>
    <w:rsid w:val="001E2CB4"/>
    <w:rPr>
      <w:rFonts w:ascii="Calibri" w:eastAsia="Calibri" w:hAnsi="Calibri" w:cs="Times New Roman"/>
      <w:sz w:val="28"/>
      <w:szCs w:val="20"/>
      <w:lang w:eastAsia="zh-CN"/>
    </w:rPr>
  </w:style>
  <w:style w:type="paragraph" w:styleId="NormalWeb">
    <w:name w:val="Normal (Web)"/>
    <w:basedOn w:val="Normal"/>
    <w:uiPriority w:val="99"/>
    <w:semiHidden/>
    <w:rsid w:val="001E2CB4"/>
    <w:pPr>
      <w:spacing w:before="100" w:beforeAutospacing="1" w:after="100" w:afterAutospacing="1"/>
    </w:pPr>
    <w:rPr>
      <w:rFonts w:eastAsia="Calibri"/>
    </w:rPr>
  </w:style>
  <w:style w:type="character" w:styleId="PageNumber">
    <w:name w:val="page number"/>
    <w:basedOn w:val="DefaultParagraphFont"/>
    <w:uiPriority w:val="99"/>
    <w:rsid w:val="001E2CB4"/>
    <w:rPr>
      <w:rFonts w:ascii="Arial" w:hAnsi="Arial"/>
      <w:i/>
      <w:dstrike w:val="0"/>
      <w:spacing w:val="0"/>
      <w:w w:val="100"/>
      <w:position w:val="0"/>
      <w:sz w:val="18"/>
      <w:vertAlign w:val="baseline"/>
      <w:lang w:val="en-GB"/>
    </w:rPr>
  </w:style>
  <w:style w:type="paragraph" w:customStyle="1" w:styleId="PARA">
    <w:name w:val="PARA"/>
    <w:basedOn w:val="Normal"/>
    <w:uiPriority w:val="99"/>
    <w:rsid w:val="001E2CB4"/>
    <w:pPr>
      <w:spacing w:before="120" w:after="120"/>
      <w:jc w:val="both"/>
    </w:pPr>
    <w:rPr>
      <w:szCs w:val="22"/>
    </w:rPr>
  </w:style>
  <w:style w:type="paragraph" w:customStyle="1" w:styleId="Para0">
    <w:name w:val="Para"/>
    <w:basedOn w:val="PARA"/>
    <w:uiPriority w:val="99"/>
    <w:rsid w:val="001E2CB4"/>
    <w:pPr>
      <w:ind w:left="432"/>
    </w:pPr>
    <w:rPr>
      <w:rFonts w:eastAsia="SimSun"/>
      <w:sz w:val="20"/>
      <w:lang w:eastAsia="zh-CN"/>
    </w:rPr>
  </w:style>
  <w:style w:type="paragraph" w:customStyle="1" w:styleId="PARA1st">
    <w:name w:val="PARA 1st"/>
    <w:basedOn w:val="PARA"/>
    <w:uiPriority w:val="99"/>
    <w:rsid w:val="001E2CB4"/>
    <w:pPr>
      <w:ind w:firstLine="432"/>
    </w:pPr>
    <w:rPr>
      <w:iCs/>
    </w:rPr>
  </w:style>
  <w:style w:type="paragraph" w:customStyle="1" w:styleId="PARAAbstract">
    <w:name w:val="PARA Abstract"/>
    <w:basedOn w:val="Normal"/>
    <w:uiPriority w:val="99"/>
    <w:rsid w:val="001E2CB4"/>
    <w:pPr>
      <w:spacing w:before="60" w:after="60"/>
      <w:jc w:val="both"/>
    </w:pPr>
    <w:rPr>
      <w:i/>
    </w:rPr>
  </w:style>
  <w:style w:type="paragraph" w:customStyle="1" w:styleId="ParaHanged">
    <w:name w:val="Para Hanged"/>
    <w:basedOn w:val="PARA"/>
    <w:uiPriority w:val="99"/>
    <w:rsid w:val="001E2CB4"/>
    <w:pPr>
      <w:ind w:left="432" w:hanging="432"/>
    </w:pPr>
  </w:style>
  <w:style w:type="paragraph" w:customStyle="1" w:styleId="PARAJrnl">
    <w:name w:val="PARA Jrnl"/>
    <w:basedOn w:val="PARA"/>
    <w:uiPriority w:val="99"/>
    <w:rsid w:val="001E2CB4"/>
    <w:rPr>
      <w:iCs/>
    </w:rPr>
  </w:style>
  <w:style w:type="paragraph" w:customStyle="1" w:styleId="para-">
    <w:name w:val="para-*"/>
    <w:basedOn w:val="Normal"/>
    <w:uiPriority w:val="99"/>
    <w:rsid w:val="001E2CB4"/>
    <w:pPr>
      <w:numPr>
        <w:numId w:val="9"/>
      </w:numPr>
      <w:tabs>
        <w:tab w:val="clear" w:pos="720"/>
        <w:tab w:val="left" w:pos="864"/>
      </w:tabs>
      <w:spacing w:before="60" w:after="60"/>
      <w:ind w:left="864" w:hanging="432"/>
      <w:jc w:val="both"/>
    </w:pPr>
    <w:rPr>
      <w:sz w:val="22"/>
    </w:rPr>
  </w:style>
  <w:style w:type="paragraph" w:customStyle="1" w:styleId="para-1">
    <w:name w:val="para-1"/>
    <w:basedOn w:val="Normal"/>
    <w:uiPriority w:val="99"/>
    <w:rsid w:val="001E2CB4"/>
    <w:pPr>
      <w:numPr>
        <w:numId w:val="10"/>
      </w:numPr>
      <w:tabs>
        <w:tab w:val="clear" w:pos="792"/>
        <w:tab w:val="left" w:pos="864"/>
      </w:tabs>
      <w:spacing w:before="60" w:after="60"/>
      <w:ind w:left="864" w:hanging="432"/>
      <w:jc w:val="both"/>
    </w:pPr>
    <w:rPr>
      <w:sz w:val="22"/>
    </w:rPr>
  </w:style>
  <w:style w:type="paragraph" w:customStyle="1" w:styleId="para-a">
    <w:name w:val="para-a"/>
    <w:basedOn w:val="Normal"/>
    <w:uiPriority w:val="99"/>
    <w:rsid w:val="001E2CB4"/>
    <w:pPr>
      <w:numPr>
        <w:numId w:val="11"/>
      </w:numPr>
      <w:tabs>
        <w:tab w:val="clear" w:pos="720"/>
        <w:tab w:val="left" w:pos="864"/>
      </w:tabs>
      <w:spacing w:before="60" w:after="60"/>
      <w:ind w:left="864" w:hanging="432"/>
      <w:jc w:val="both"/>
    </w:pPr>
    <w:rPr>
      <w:sz w:val="22"/>
    </w:rPr>
  </w:style>
  <w:style w:type="paragraph" w:customStyle="1" w:styleId="para-i">
    <w:name w:val="para-i"/>
    <w:basedOn w:val="Normal"/>
    <w:uiPriority w:val="99"/>
    <w:rsid w:val="001E2CB4"/>
    <w:pPr>
      <w:numPr>
        <w:numId w:val="12"/>
      </w:numPr>
      <w:tabs>
        <w:tab w:val="num" w:pos="864"/>
      </w:tabs>
      <w:spacing w:before="60" w:after="60"/>
      <w:ind w:left="864" w:hanging="432"/>
      <w:jc w:val="both"/>
    </w:pPr>
    <w:rPr>
      <w:sz w:val="22"/>
    </w:rPr>
  </w:style>
  <w:style w:type="paragraph" w:customStyle="1" w:styleId="Salam">
    <w:name w:val="Salam"/>
    <w:basedOn w:val="Normal"/>
    <w:uiPriority w:val="99"/>
    <w:rsid w:val="001E2CB4"/>
    <w:pPr>
      <w:jc w:val="center"/>
    </w:pPr>
    <w:rPr>
      <w:i/>
      <w:sz w:val="22"/>
    </w:rPr>
  </w:style>
  <w:style w:type="paragraph" w:customStyle="1" w:styleId="sign">
    <w:name w:val="sign"/>
    <w:basedOn w:val="Normal"/>
    <w:uiPriority w:val="99"/>
    <w:rsid w:val="001E2CB4"/>
    <w:pPr>
      <w:ind w:left="5760"/>
      <w:jc w:val="center"/>
    </w:pPr>
  </w:style>
  <w:style w:type="table" w:styleId="TableGrid">
    <w:name w:val="Table Grid"/>
    <w:basedOn w:val="TableNormal"/>
    <w:uiPriority w:val="99"/>
    <w:rsid w:val="001E2CB4"/>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duPara">
    <w:name w:val="UrduPara"/>
    <w:basedOn w:val="Normal"/>
    <w:uiPriority w:val="99"/>
    <w:rsid w:val="001E2CB4"/>
    <w:pPr>
      <w:spacing w:before="60" w:after="60"/>
      <w:jc w:val="center"/>
    </w:pPr>
    <w:rPr>
      <w:rFonts w:ascii="Nafees Nastaleeq" w:hAnsi="Nafees Nastaleeq" w:cs="Nafees Nastaleeq"/>
      <w:sz w:val="22"/>
      <w:lang w:bidi="ur-PK"/>
    </w:rPr>
  </w:style>
  <w:style w:type="paragraph" w:customStyle="1" w:styleId="VersePara">
    <w:name w:val="VersePara"/>
    <w:basedOn w:val="PARA"/>
    <w:uiPriority w:val="99"/>
    <w:rsid w:val="001E2CB4"/>
    <w:pPr>
      <w:ind w:left="864" w:right="864"/>
      <w:jc w:val="left"/>
    </w:pPr>
    <w:rPr>
      <w:sz w:val="20"/>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2973383-F283-4A08-B6F2-95C1CC8A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4865</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ajcomputer</dc:creator>
  <cp:lastModifiedBy>Haroon John</cp:lastModifiedBy>
  <cp:revision>2</cp:revision>
  <cp:lastPrinted>2021-11-08T09:52:00Z</cp:lastPrinted>
  <dcterms:created xsi:type="dcterms:W3CDTF">2022-01-04T06:40:00Z</dcterms:created>
  <dcterms:modified xsi:type="dcterms:W3CDTF">2022-01-04T06:40:00Z</dcterms:modified>
</cp:coreProperties>
</file>